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1"/>
        <w:ind w:left="102"/>
      </w:pPr>
      <w:r>
        <w:rPr/>
        <w:t>УДК 664.64.016</w:t>
      </w:r>
    </w:p>
    <w:p>
      <w:pPr>
        <w:pStyle w:val="BodyText"/>
        <w:rPr>
          <w:b/>
        </w:rPr>
      </w:pPr>
    </w:p>
    <w:p>
      <w:pPr>
        <w:spacing w:before="0"/>
        <w:ind w:left="294" w:right="1042" w:firstLine="0"/>
        <w:jc w:val="center"/>
        <w:rPr>
          <w:b/>
          <w:sz w:val="24"/>
        </w:rPr>
      </w:pPr>
      <w:r>
        <w:rPr>
          <w:b/>
          <w:sz w:val="24"/>
        </w:rPr>
        <w:t>ДОСЛІДЖЕННЯ ВПЛИВУ СПЕЛЬТОВОГО І ГАРБУЗОВОГО БОРОШНА НА ЗМІНУ СПОЖИВЧИХ ХАРАКТЕРИСТИК ХЛІБА</w:t>
      </w:r>
    </w:p>
    <w:p>
      <w:pPr>
        <w:pStyle w:val="BodyText"/>
        <w:spacing w:before="7"/>
        <w:rPr>
          <w:b/>
          <w:sz w:val="23"/>
        </w:rPr>
      </w:pPr>
    </w:p>
    <w:p>
      <w:pPr>
        <w:spacing w:before="0"/>
        <w:ind w:left="4052" w:right="0" w:firstLine="0"/>
        <w:jc w:val="left"/>
        <w:rPr>
          <w:i/>
          <w:sz w:val="24"/>
        </w:rPr>
      </w:pPr>
      <w:r>
        <w:rPr>
          <w:b/>
          <w:i/>
          <w:sz w:val="24"/>
        </w:rPr>
        <w:t>С.Ю. Миколенко</w:t>
      </w:r>
      <w:r>
        <w:rPr>
          <w:i/>
          <w:sz w:val="24"/>
        </w:rPr>
        <w:t>, кандидат технічних наук,</w:t>
      </w:r>
      <w:r>
        <w:rPr>
          <w:i/>
          <w:spacing w:val="-12"/>
          <w:sz w:val="24"/>
        </w:rPr>
        <w:t> </w:t>
      </w:r>
      <w:r>
        <w:rPr>
          <w:i/>
          <w:sz w:val="24"/>
        </w:rPr>
        <w:t>доцент</w:t>
      </w:r>
    </w:p>
    <w:p>
      <w:pPr>
        <w:spacing w:before="0"/>
        <w:ind w:left="0" w:right="848" w:firstLine="0"/>
        <w:jc w:val="right"/>
        <w:rPr>
          <w:i/>
          <w:sz w:val="24"/>
        </w:rPr>
      </w:pPr>
      <w:r>
        <w:rPr>
          <w:b/>
          <w:i/>
          <w:sz w:val="24"/>
        </w:rPr>
        <w:t>Я.В. Гезь,</w:t>
      </w:r>
      <w:r>
        <w:rPr>
          <w:b/>
          <w:i/>
          <w:spacing w:val="-5"/>
          <w:sz w:val="24"/>
        </w:rPr>
        <w:t> </w:t>
      </w:r>
      <w:r>
        <w:rPr>
          <w:i/>
          <w:sz w:val="24"/>
        </w:rPr>
        <w:t>асистент</w:t>
      </w:r>
    </w:p>
    <w:p>
      <w:pPr>
        <w:pStyle w:val="BodyText"/>
        <w:ind w:left="2742"/>
      </w:pPr>
      <w:r>
        <w:rPr/>
        <w:t>Дніпропетровський державний аграрно-економічний</w:t>
      </w:r>
      <w:r>
        <w:rPr>
          <w:spacing w:val="-21"/>
        </w:rPr>
        <w:t> </w:t>
      </w:r>
      <w:r>
        <w:rPr/>
        <w:t>університет</w:t>
      </w:r>
    </w:p>
    <w:p>
      <w:pPr>
        <w:pStyle w:val="BodyText"/>
      </w:pPr>
    </w:p>
    <w:p>
      <w:pPr>
        <w:spacing w:before="0"/>
        <w:ind w:left="102" w:right="850" w:firstLine="707"/>
        <w:jc w:val="both"/>
        <w:rPr>
          <w:i/>
          <w:sz w:val="24"/>
        </w:rPr>
      </w:pPr>
      <w:r>
        <w:rPr>
          <w:b/>
          <w:sz w:val="24"/>
        </w:rPr>
        <w:t>Анотація. </w:t>
      </w:r>
      <w:r>
        <w:rPr>
          <w:i/>
          <w:sz w:val="24"/>
        </w:rPr>
        <w:t>У статті розглянуто перспективи використання нетрадиційної </w:t>
      </w:r>
      <w:r>
        <w:rPr>
          <w:i/>
          <w:sz w:val="24"/>
        </w:rPr>
        <w:t>сировини у технології хліба, а саме спельтового борошна і борошна зі знежиреного насіння гарбуза, у якості функціональних добавок, які покращать харчову цінність готового продукту. Проведено аналіз останніх досліджень і публікацій стосовно впливу нетрадиційних видів сировини на біологічну цінність і показники свіжості хліба.</w:t>
      </w:r>
    </w:p>
    <w:p>
      <w:pPr>
        <w:spacing w:before="1"/>
        <w:ind w:left="102" w:right="846" w:firstLine="707"/>
        <w:jc w:val="both"/>
        <w:rPr>
          <w:i/>
          <w:sz w:val="24"/>
        </w:rPr>
      </w:pPr>
      <w:r>
        <w:rPr>
          <w:i/>
          <w:sz w:val="24"/>
        </w:rPr>
        <w:t>Метою роботи стало виявлення біологічної цінності нетрадиційних видів </w:t>
      </w:r>
      <w:r>
        <w:rPr>
          <w:i/>
          <w:sz w:val="24"/>
        </w:rPr>
        <w:t>борошняної сировини і зміни споживчих характеристик готової продукції під час зберігання. Визначено мінеральний склад пшеничного борошна вищого сорту, борошна пшеничного оббивного, спельтового борошна і борошна зі знежиреного насіння гарбуза. Показано вплив борошна спельти і гарбузового борошна на ступінь черствіння хліба протягом зберігання, а саме зміну вологості, кришкуватості і набухання м’якушки. Представлено результати диференційно-термічного аналізу продукції. Визначено харчову цінність хліба, виготовленого з використанням нетрадиційної борошняної сировини.</w:t>
      </w:r>
    </w:p>
    <w:p>
      <w:pPr>
        <w:pStyle w:val="BodyText"/>
        <w:ind w:left="102" w:right="855" w:firstLine="707"/>
        <w:jc w:val="both"/>
      </w:pPr>
      <w:r>
        <w:rPr>
          <w:b/>
          <w:i/>
        </w:rPr>
        <w:t>Ключові слова: </w:t>
      </w:r>
      <w:r>
        <w:rPr/>
        <w:t>спельтове борошно, борошно зі знежиреного насіння гарбуза, мінеральний склад, свіжість хліба, харчова цінність.</w:t>
      </w:r>
    </w:p>
    <w:p>
      <w:pPr>
        <w:pStyle w:val="BodyText"/>
        <w:spacing w:before="5"/>
      </w:pPr>
    </w:p>
    <w:p>
      <w:pPr>
        <w:pStyle w:val="Heading1"/>
        <w:ind w:right="1042"/>
        <w:jc w:val="center"/>
      </w:pPr>
      <w:r>
        <w:rPr/>
        <w:t>STUDY OF SPELT AND PUMPKIN FLOUR INFLUENCE ON BREAD CONSUMER CHARACTERISTICS</w:t>
      </w:r>
    </w:p>
    <w:p>
      <w:pPr>
        <w:pStyle w:val="BodyText"/>
        <w:spacing w:before="7"/>
        <w:rPr>
          <w:b/>
          <w:sz w:val="23"/>
        </w:rPr>
      </w:pPr>
    </w:p>
    <w:p>
      <w:pPr>
        <w:spacing w:before="0"/>
        <w:ind w:left="5042" w:right="0" w:firstLine="0"/>
        <w:jc w:val="left"/>
        <w:rPr>
          <w:i/>
          <w:sz w:val="24"/>
        </w:rPr>
      </w:pPr>
      <w:r>
        <w:rPr>
          <w:b/>
          <w:i/>
          <w:sz w:val="24"/>
        </w:rPr>
        <w:t>S.Yu. Mykolenko</w:t>
      </w:r>
      <w:r>
        <w:rPr>
          <w:i/>
          <w:sz w:val="24"/>
        </w:rPr>
        <w:t>, Ph.D., Associate</w:t>
      </w:r>
      <w:r>
        <w:rPr>
          <w:i/>
          <w:spacing w:val="-4"/>
          <w:sz w:val="24"/>
        </w:rPr>
        <w:t> </w:t>
      </w:r>
      <w:r>
        <w:rPr>
          <w:i/>
          <w:sz w:val="24"/>
        </w:rPr>
        <w:t>Professor</w:t>
      </w:r>
    </w:p>
    <w:p>
      <w:pPr>
        <w:spacing w:before="0"/>
        <w:ind w:left="0" w:right="849" w:firstLine="0"/>
        <w:jc w:val="right"/>
        <w:rPr>
          <w:i/>
          <w:sz w:val="24"/>
        </w:rPr>
      </w:pPr>
      <w:r>
        <w:rPr>
          <w:b/>
          <w:i/>
          <w:sz w:val="24"/>
        </w:rPr>
        <w:t>Y.V. Hez’,</w:t>
      </w:r>
      <w:r>
        <w:rPr>
          <w:b/>
          <w:i/>
          <w:spacing w:val="-8"/>
          <w:sz w:val="24"/>
        </w:rPr>
        <w:t> </w:t>
      </w:r>
      <w:r>
        <w:rPr>
          <w:i/>
          <w:sz w:val="24"/>
        </w:rPr>
        <w:t>Аssistant</w:t>
      </w:r>
    </w:p>
    <w:p>
      <w:pPr>
        <w:pStyle w:val="BodyText"/>
        <w:ind w:left="3983"/>
      </w:pPr>
      <w:r>
        <w:rPr/>
        <w:t>Dnipropetrovsk State Agrarian and Economic</w:t>
      </w:r>
      <w:r>
        <w:rPr>
          <w:spacing w:val="-6"/>
        </w:rPr>
        <w:t> </w:t>
      </w:r>
      <w:r>
        <w:rPr/>
        <w:t>University</w:t>
      </w:r>
    </w:p>
    <w:p>
      <w:pPr>
        <w:pStyle w:val="BodyText"/>
      </w:pPr>
    </w:p>
    <w:p>
      <w:pPr>
        <w:pStyle w:val="BodyText"/>
        <w:ind w:left="102" w:right="848" w:firstLine="707"/>
        <w:jc w:val="both"/>
      </w:pPr>
      <w:r>
        <w:rPr>
          <w:b/>
        </w:rPr>
        <w:t>Abstract</w:t>
      </w:r>
      <w:r>
        <w:rPr/>
        <w:t>. The article is devoted to the prospects of using non-traditional raw materials in bread technology, namely spelt flour and fat-free pumpkin seeds flour as functional additives  that enable to improve the nutritional value of the finished product. The review of recent researches and publications concerning the influence of non-traditional types of raw materials on biological value and indicators of bread freshness is carried</w:t>
      </w:r>
      <w:r>
        <w:rPr>
          <w:spacing w:val="-2"/>
        </w:rPr>
        <w:t> </w:t>
      </w:r>
      <w:r>
        <w:rPr/>
        <w:t>out.</w:t>
      </w:r>
    </w:p>
    <w:p>
      <w:pPr>
        <w:pStyle w:val="BodyText"/>
        <w:spacing w:before="1"/>
        <w:ind w:left="102" w:right="849" w:firstLine="707"/>
        <w:jc w:val="both"/>
      </w:pPr>
      <w:r>
        <w:rPr/>
        <w:t>The study was aimed to identify the biological value of non-traditional types of flour raw materials and changes in consumer characteristics for finished products during their storage. The mineral composition of flour made from wheat, spelt, pumpkin seeds is determined.</w:t>
      </w:r>
    </w:p>
    <w:p>
      <w:pPr>
        <w:pStyle w:val="BodyText"/>
        <w:ind w:left="102" w:right="851" w:firstLine="707"/>
        <w:jc w:val="both"/>
      </w:pPr>
      <w:r>
        <w:rPr/>
        <w:t>The article revealed the influence of spelt and pumpkin flour on the degree of bread staleness during storage, namely the change of moisture content, crumbness and swelling index of crumb. The results of the differential-thermal analysis of developed products are presented. The nutritional value of bread made with use of non-traditional flour raw materials is determined.</w:t>
      </w:r>
    </w:p>
    <w:p>
      <w:pPr>
        <w:pStyle w:val="BodyText"/>
        <w:ind w:left="102" w:right="1196" w:firstLine="707"/>
      </w:pPr>
      <w:r>
        <w:rPr>
          <w:b/>
          <w:i/>
        </w:rPr>
        <w:t>Keywords</w:t>
      </w:r>
      <w:r>
        <w:rPr/>
        <w:t>: spelt flour, fat-free pumpkin seeds flour, mineral composition, freshness of bread, nutritional value</w:t>
      </w:r>
    </w:p>
    <w:p>
      <w:pPr>
        <w:pStyle w:val="BodyText"/>
        <w:spacing w:before="5"/>
      </w:pPr>
    </w:p>
    <w:p>
      <w:pPr>
        <w:pStyle w:val="Heading1"/>
        <w:ind w:left="290" w:right="1042"/>
        <w:jc w:val="center"/>
      </w:pPr>
      <w:r>
        <w:rPr/>
        <w:t>ИССЛЕДОВАНИЕ ВЛИЯНИЯ СПЕЛЬТОВОЙ И ТЫКВЕННОЙ МУКИ НА ИЗМЕНЕНИЕ ПОТРЕБИТЕЛЬСКИХ ХАРАКТЕРИСТИК ХЛЕБА</w:t>
      </w:r>
    </w:p>
    <w:p>
      <w:pPr>
        <w:pStyle w:val="BodyText"/>
        <w:spacing w:before="7"/>
        <w:rPr>
          <w:b/>
          <w:sz w:val="23"/>
        </w:rPr>
      </w:pPr>
    </w:p>
    <w:p>
      <w:pPr>
        <w:spacing w:before="0"/>
        <w:ind w:left="0" w:right="849" w:firstLine="0"/>
        <w:jc w:val="right"/>
        <w:rPr>
          <w:i/>
          <w:sz w:val="24"/>
        </w:rPr>
      </w:pPr>
      <w:r>
        <w:rPr>
          <w:b/>
          <w:i/>
          <w:sz w:val="24"/>
        </w:rPr>
        <w:t>С.Ю. Мыколенко</w:t>
      </w:r>
      <w:r>
        <w:rPr>
          <w:i/>
          <w:sz w:val="24"/>
        </w:rPr>
        <w:t>, кандидат технических наук, доцент</w:t>
      </w:r>
    </w:p>
    <w:p>
      <w:pPr>
        <w:spacing w:after="0"/>
        <w:jc w:val="right"/>
        <w:rPr>
          <w:sz w:val="24"/>
        </w:rPr>
        <w:sectPr>
          <w:type w:val="continuous"/>
          <w:pgSz w:w="11910" w:h="16840"/>
          <w:pgMar w:top="1040" w:bottom="280" w:left="1600" w:right="0"/>
        </w:sectPr>
      </w:pPr>
    </w:p>
    <w:p>
      <w:pPr>
        <w:spacing w:before="66"/>
        <w:ind w:left="7354" w:right="0" w:firstLine="0"/>
        <w:jc w:val="left"/>
        <w:rPr>
          <w:i/>
          <w:sz w:val="24"/>
        </w:rPr>
      </w:pPr>
      <w:r>
        <w:rPr>
          <w:b/>
          <w:i/>
          <w:sz w:val="24"/>
        </w:rPr>
        <w:t>Я.В. Гезь,</w:t>
      </w:r>
      <w:r>
        <w:rPr>
          <w:b/>
          <w:i/>
          <w:spacing w:val="-8"/>
          <w:sz w:val="24"/>
        </w:rPr>
        <w:t> </w:t>
      </w:r>
      <w:r>
        <w:rPr>
          <w:i/>
          <w:sz w:val="24"/>
        </w:rPr>
        <w:t>асистент</w:t>
      </w:r>
    </w:p>
    <w:p>
      <w:pPr>
        <w:pStyle w:val="BodyText"/>
        <w:ind w:left="1839"/>
      </w:pPr>
      <w:r>
        <w:rPr/>
        <w:t>Днепропетровский государственный аграрно-экономический</w:t>
      </w:r>
      <w:r>
        <w:rPr>
          <w:spacing w:val="-27"/>
        </w:rPr>
        <w:t> </w:t>
      </w:r>
      <w:r>
        <w:rPr/>
        <w:t>университет</w:t>
      </w:r>
    </w:p>
    <w:p>
      <w:pPr>
        <w:pStyle w:val="BodyText"/>
        <w:rPr>
          <w:sz w:val="26"/>
        </w:rPr>
      </w:pPr>
    </w:p>
    <w:p>
      <w:pPr>
        <w:pStyle w:val="BodyText"/>
        <w:rPr>
          <w:sz w:val="22"/>
        </w:rPr>
      </w:pPr>
    </w:p>
    <w:p>
      <w:pPr>
        <w:spacing w:before="1"/>
        <w:ind w:left="102" w:right="849" w:firstLine="707"/>
        <w:jc w:val="both"/>
        <w:rPr>
          <w:i/>
          <w:sz w:val="24"/>
        </w:rPr>
      </w:pPr>
      <w:r>
        <w:rPr>
          <w:b/>
          <w:sz w:val="24"/>
        </w:rPr>
        <w:t>Аннотация. </w:t>
      </w:r>
      <w:r>
        <w:rPr>
          <w:i/>
          <w:sz w:val="24"/>
        </w:rPr>
        <w:t>В статье рассмотрены перспективы использования нетрадиционного </w:t>
      </w:r>
      <w:r>
        <w:rPr>
          <w:i/>
          <w:sz w:val="24"/>
        </w:rPr>
        <w:t>сырья в технологии хлеба, а именно спельтовой муки и муки из обезжиренных семян тыквы, в качестве функциональных добавок, которые улучшат пищевую ценность готового продукта. Проведен анализ последних исследований и публикаций относительно влияния нетрадиционных видов сырья на биологическую ценность и показатели свежести хлеба.</w:t>
      </w:r>
    </w:p>
    <w:p>
      <w:pPr>
        <w:spacing w:before="0"/>
        <w:ind w:left="102" w:right="846" w:firstLine="707"/>
        <w:jc w:val="both"/>
        <w:rPr>
          <w:i/>
          <w:sz w:val="24"/>
        </w:rPr>
      </w:pPr>
      <w:r>
        <w:rPr>
          <w:i/>
          <w:sz w:val="24"/>
        </w:rPr>
        <w:t>Целью работы стало определение биологической ценности нетрадиционных видов </w:t>
      </w:r>
      <w:r>
        <w:rPr>
          <w:i/>
          <w:sz w:val="24"/>
        </w:rPr>
        <w:t>мучного сырья и изменения потребительских характеристик готовой продукции при хранении. Определены минеральный состав пшеничной муки высшего сорта, муки пшеничной обойной, спельтовой муки и муки из обезжиренных семян тыквы. Показано влияние спельтовой и тыквенной муки на степень черствения хлеба при хранении, а именно изменение влажности, крошковатости и набухание мякиша. Представлены результаты дифференциально-термического анализа продукции. Определено пищевую ценность хлеба, изготовленного с использованием нетрадиционного мучного сырья.</w:t>
      </w:r>
    </w:p>
    <w:p>
      <w:pPr>
        <w:spacing w:before="0"/>
        <w:ind w:left="102" w:right="854" w:firstLine="707"/>
        <w:jc w:val="both"/>
        <w:rPr>
          <w:i/>
          <w:sz w:val="24"/>
        </w:rPr>
      </w:pPr>
      <w:r>
        <w:rPr>
          <w:b/>
          <w:sz w:val="24"/>
        </w:rPr>
        <w:t>Ключевые слова</w:t>
      </w:r>
      <w:r>
        <w:rPr>
          <w:sz w:val="24"/>
        </w:rPr>
        <w:t>: </w:t>
      </w:r>
      <w:r>
        <w:rPr>
          <w:i/>
          <w:sz w:val="24"/>
        </w:rPr>
        <w:t>спельтовая мука, мука из обезжиренных семян тыквы, </w:t>
      </w:r>
      <w:r>
        <w:rPr>
          <w:i/>
          <w:sz w:val="24"/>
        </w:rPr>
        <w:t>минеральный состав, свежесть хлеба, пищевая ценность.</w:t>
      </w:r>
    </w:p>
    <w:p>
      <w:pPr>
        <w:pStyle w:val="BodyText"/>
        <w:rPr>
          <w:i/>
        </w:rPr>
      </w:pPr>
    </w:p>
    <w:p>
      <w:pPr>
        <w:pStyle w:val="BodyText"/>
        <w:spacing w:before="1"/>
        <w:ind w:left="102" w:right="844" w:firstLine="707"/>
        <w:jc w:val="both"/>
      </w:pPr>
      <w:r>
        <w:rPr>
          <w:b/>
        </w:rPr>
        <w:t>Вступ. </w:t>
      </w:r>
      <w:r>
        <w:rPr/>
        <w:t>У сучасному темпі життя населення вживає велику кількість рафінованих продуктів, збіднених на вітаміни, мінеральні речовини та харчові волокна. Мінеральні речовини приймають участь у біохімічних реакціях і біологічних процесах, що проходять в організмі. Оскільки організм людини не може на тривалий час робити запаси мінеральних речовин, вони постійно повинні поповнюватись за рахунок вживання харчових продуктів у яких вони мають міститися у кількості відповідній фізіологічним потребам. Одним із шляхів вирішення проблеми є застосування борошна нетрадиційних видів сировини, що дозволить підвищити біологічну цінність хлібобулочних виробів. На сьогоднішній день все більшої популярності набуває спельтове борошно, яке виробляють із зерна спельти – древнього напівдикого сорту пшениці. Зерно спельти вважається цінною культурою для органічного землеробства, так як його можливо вирощувати в ґрунті з низьким вмістом азоту. Відомо, що спельтове борошно в порівнянні з пшеничним містить більшу кількість білка, харчових волокон, вітамінів та мінеральних речовин [1]. Поживні речовини спельти швидше засвоюються організмом, так як мають високий рівень розчинності.</w:t>
      </w:r>
    </w:p>
    <w:p>
      <w:pPr>
        <w:pStyle w:val="BodyText"/>
        <w:ind w:left="102" w:right="845" w:firstLine="707"/>
        <w:jc w:val="both"/>
      </w:pPr>
      <w:r>
        <w:rPr/>
        <w:t>Так, у роботі [2] відмічено, що спельтове борошно по крупності відповідає пшеничному борошну першого сорту. Враховуючи дану особливість авторами проведено порівняння хімічного складу борошна цих видів, а також амінокислотного та фракційного складу білків клейковини. У борошні спельти виявлено знижений вміст спирторозчинної фракції пшеничної клейковини (21,67-28,74% гліадину), яка має токсичну дію на слизову оболонку кишечника людини і, як наслідок, сприяє появі таких захворювань як целіакія (глютенова хвороба), харчова глютенова алергія, алергічний дерматит і навіть аутизму та раку кишечника.</w:t>
      </w:r>
    </w:p>
    <w:p>
      <w:pPr>
        <w:pStyle w:val="BodyText"/>
        <w:spacing w:before="1"/>
        <w:ind w:left="102" w:right="844" w:firstLine="707"/>
        <w:jc w:val="both"/>
      </w:pPr>
      <w:r>
        <w:rPr/>
        <w:t>З метою надання хлібобулочним виробам функціонального призначення застосовують різні види сировини, які в свою чергу повинні відповідати таким вимогам, як безпечність, натуральність і відсутність можливості зменшувати харчову цінність продукту. Однією із них є борошно зі знежиреного насіння гарбуза, яке є побічним продуктом при виробництві гарбузової олії. Борошно зі знежиреного насіння гарбуза має високу харчову цінність і лікувальні властивості, обумовлені вмістом кукурбітину [3, 4]. Також відомий факт, що при вирощуванні гарбуз накопичує меншу кількість нітратів і радіонуклідів порівняно з іншими овочевими культурами</w:t>
      </w:r>
      <w:r>
        <w:rPr>
          <w:spacing w:val="1"/>
        </w:rPr>
        <w:t> </w:t>
      </w:r>
      <w:r>
        <w:rPr/>
        <w:t>[3].</w:t>
      </w:r>
    </w:p>
    <w:p>
      <w:pPr>
        <w:spacing w:after="0"/>
        <w:jc w:val="both"/>
        <w:sectPr>
          <w:pgSz w:w="11910" w:h="16840"/>
          <w:pgMar w:top="1040" w:bottom="280" w:left="1600" w:right="0"/>
        </w:sectPr>
      </w:pPr>
    </w:p>
    <w:p>
      <w:pPr>
        <w:pStyle w:val="BodyText"/>
        <w:spacing w:before="66"/>
        <w:ind w:left="102" w:right="845" w:firstLine="707"/>
        <w:jc w:val="both"/>
      </w:pPr>
      <w:r>
        <w:rPr/>
        <w:t>Хлібні вироби на відміну від багатьох інших продуктів здатні забезпечити організм людини значною кількістю енергії та майже всіма життєво необхідними речовинами. Оскільки хліб є продуктом щоденного споживання, шляхом заміни пшеничного борошна на борошно, виготовлене з нетрадиційної сировини, можливо домогтися регулювання його хімічного складу. Проте такі зміни рецептури супроводжуються суттєвим зниженням споживчих якостей</w:t>
      </w:r>
      <w:r>
        <w:rPr>
          <w:spacing w:val="-1"/>
        </w:rPr>
        <w:t> </w:t>
      </w:r>
      <w:r>
        <w:rPr/>
        <w:t>хліба.</w:t>
      </w:r>
    </w:p>
    <w:p>
      <w:pPr>
        <w:pStyle w:val="BodyText"/>
        <w:spacing w:before="1"/>
        <w:ind w:left="102" w:right="846" w:firstLine="707"/>
        <w:jc w:val="both"/>
      </w:pPr>
      <w:r>
        <w:rPr/>
        <w:t>Відомо, що зміна свіжості хліба під час зберігання насамперед залежить від використаної сировини. Для розширення асортименту хліба та покращення його якості вважаться доцільним застосовувати різні рослинні добавки [5–7]. Так у роботі [5] показано вплив порошку календули лікарської на технологічні аспекти виробництва хліба. Рослинну добавку вносили у кількості 0,5; 1,5 і 2,5 %. Відмічається, що внесення порошку календули у кількості 1,5% до маси пшеничного є оптимальним для забезпечення свіжості хліба при</w:t>
      </w:r>
      <w:r>
        <w:rPr>
          <w:spacing w:val="-4"/>
        </w:rPr>
        <w:t> </w:t>
      </w:r>
      <w:r>
        <w:rPr/>
        <w:t>зберіганні.</w:t>
      </w:r>
    </w:p>
    <w:p>
      <w:pPr>
        <w:pStyle w:val="BodyText"/>
        <w:ind w:left="102" w:right="846" w:firstLine="707"/>
        <w:jc w:val="both"/>
      </w:pPr>
      <w:r>
        <w:rPr/>
        <w:t>Авторами [6] показано зміну споживчих властивостей хліба з цільного зерна пшениці при введенні у рецептуру коренеплодів селери, петрушки і пастернаку. Дослідження змін фізико-хімічних властивостей хліба у процесі зберігання проводили шляхом визначення структурно-механічних властивостей м’якушки, її кришкуватості та гідрофільності. Результати показали, що включення до складу хліба коренеплодів селери, петрушки та пастернаку сприяє значному уповільненню процесу його черствіння.</w:t>
      </w:r>
    </w:p>
    <w:p>
      <w:pPr>
        <w:pStyle w:val="BodyText"/>
        <w:ind w:left="102" w:right="848" w:firstLine="707"/>
        <w:jc w:val="both"/>
      </w:pPr>
      <w:r>
        <w:rPr/>
        <w:t>Тому </w:t>
      </w:r>
      <w:r>
        <w:rPr>
          <w:b/>
        </w:rPr>
        <w:t>метою роботи </w:t>
      </w:r>
      <w:r>
        <w:rPr/>
        <w:t>стало визначення мінерального складу нетрадиційної борошняної сировини, біологічної цінності готової продукції та зміни характеристик готової продукції під час зберігання.</w:t>
      </w:r>
    </w:p>
    <w:p>
      <w:pPr>
        <w:pStyle w:val="BodyText"/>
        <w:spacing w:before="1"/>
        <w:ind w:left="102" w:right="848" w:firstLine="707"/>
        <w:jc w:val="both"/>
      </w:pPr>
      <w:r>
        <w:rPr>
          <w:b/>
        </w:rPr>
        <w:t>Матеріали та методи. </w:t>
      </w:r>
      <w:r>
        <w:rPr/>
        <w:t>У ході досліджень було використано борошно пшеничне вищого сорту ТМ «Київ Млин» вологістю 12,1% з масовою часткою сирої клейковини 27%, ВДК 67 ум.од. та показником числа падіння 263 с; суцільнозмелене спельтове борошно ТМ «Зелений млин» вологістю 11,5 з масовою часткою сирої клейковини 39%, ВДК 90 ум.од. та показником числа падіння 357 с; борошно зі знежиреного насіння гарбуза ТМ «Органік-Еко-Продукт» вологістю 7,1%; дріжджі хлібопекарські пресовані ТМ «Львівські»; сіль кухонну</w:t>
      </w:r>
      <w:r>
        <w:rPr>
          <w:spacing w:val="-4"/>
        </w:rPr>
        <w:t> </w:t>
      </w:r>
      <w:r>
        <w:rPr/>
        <w:t>харчову.</w:t>
      </w:r>
    </w:p>
    <w:p>
      <w:pPr>
        <w:pStyle w:val="BodyText"/>
        <w:ind w:left="102" w:right="840" w:firstLine="707"/>
        <w:jc w:val="both"/>
      </w:pPr>
      <w:r>
        <w:rPr/>
        <w:t>Дослідження мінерального складу пшеничного, спельтового борошна і борошна зі знежиреного насіння гарбуза проводили методом оптичної емісійної спектроскопії індуктивно зв’язаною плазмою на приладі ICP-OES Agilent Technologies 5100. Для вивчення зміни споживчих характеристик хліба на основі попередніх досліджень [8] було використано рецептуру хліба, яка характеризувалась високими показниками якості із 20 і 10% вмістом спельтового борошна і борошна зі знежиреного насіння гарбуза відповідно. Дослідні зразки зберігали при відносній вологості повітря 75%. Дослідження проводили через 24, 48 і 72 год після випікання хліба. Зразки зберігались без упаковки. Визначення вмісту форм зв’язку вологи у хлібі проводили на дериватографі «Паулік-Паулік-Ердей» марки Q-1500D. Нагрівання зразку здійснювали у температурному інтервалі від 20 до 250</w:t>
      </w:r>
    </w:p>
    <w:p>
      <w:pPr>
        <w:pStyle w:val="BodyText"/>
        <w:spacing w:before="1"/>
        <w:ind w:left="102"/>
      </w:pPr>
      <w:r>
        <w:rPr/>
        <w:t>°С зі швидкістю 2,5 °/хв.</w:t>
      </w:r>
    </w:p>
    <w:p>
      <w:pPr>
        <w:pStyle w:val="BodyText"/>
        <w:ind w:left="102" w:right="847" w:firstLine="707"/>
        <w:jc w:val="both"/>
      </w:pPr>
      <w:r>
        <w:rPr>
          <w:b/>
        </w:rPr>
        <w:t>Результати та обговорення. </w:t>
      </w:r>
      <w:r>
        <w:rPr/>
        <w:t>Відомості про хімічний склад сировини є важливим технологічним аспектом, за допомогою якого можливо регулювати харчову цінність продукту. У порівнянні з пшеничним хлібом у хлібі, виготовленому з композитної суміші, </w:t>
      </w:r>
      <w:r>
        <w:rPr>
          <w:position w:val="2"/>
        </w:rPr>
        <w:t>вміст вітамінів (Е, В</w:t>
      </w:r>
      <w:r>
        <w:rPr>
          <w:sz w:val="16"/>
        </w:rPr>
        <w:t>2</w:t>
      </w:r>
      <w:r>
        <w:rPr>
          <w:position w:val="2"/>
        </w:rPr>
        <w:t>, В</w:t>
      </w:r>
      <w:r>
        <w:rPr>
          <w:sz w:val="16"/>
        </w:rPr>
        <w:t>6</w:t>
      </w:r>
      <w:r>
        <w:rPr>
          <w:position w:val="2"/>
        </w:rPr>
        <w:t>, РР) збільшився в 1,5–2 рази. Макро- і мікроелементи відіграють </w:t>
      </w:r>
      <w:r>
        <w:rPr/>
        <w:t>важливу роль у функціонуванні організму людини. Так, наприклад, без кальцію неможлива робота нервової системи, також його наявність впливає на процес згортання крові. Магній необхідний для утворення кісткової тканини і активізації ферментів. Фосфор впливає на утворення кісток, брак цього елемента в організмі може спричинити рахіт, порушення росту, деформацію кісток. Функціонування серцево-судинної системи, енергетичний обмін залежить від наявності калію. Дефіцит заліза і міді спричиняє анемію. Нестача в організмі цинку сповільнює загоєння ран, послаблення імунітету. Недостатня кількість марганцю в організмі погіршує роботу мозку і нервової системи</w:t>
      </w:r>
      <w:r>
        <w:rPr>
          <w:spacing w:val="-8"/>
        </w:rPr>
        <w:t> </w:t>
      </w:r>
      <w:r>
        <w:rPr/>
        <w:t>[9].</w:t>
      </w:r>
    </w:p>
    <w:p>
      <w:pPr>
        <w:spacing w:after="0"/>
        <w:jc w:val="both"/>
        <w:sectPr>
          <w:pgSz w:w="11910" w:h="16840"/>
          <w:pgMar w:top="1040" w:bottom="280" w:left="1600" w:right="0"/>
        </w:sectPr>
      </w:pPr>
    </w:p>
    <w:p>
      <w:pPr>
        <w:pStyle w:val="BodyText"/>
        <w:spacing w:before="66"/>
        <w:ind w:left="102" w:right="845" w:firstLine="707"/>
        <w:jc w:val="both"/>
      </w:pPr>
      <w:r>
        <w:rPr/>
        <w:t>Як видно з отриманих даних (табл. 1), мінеральний склад спельтового борошна і борошна зі знежиреного насіння гарбуза суттєво відрізняється від пшеничного борошна. Так макроелементний склад спельтового борошна характеризується збільшеним у </w:t>
      </w:r>
      <w:r>
        <w:rPr>
          <w:spacing w:val="3"/>
        </w:rPr>
        <w:t>2–3 </w:t>
      </w:r>
      <w:r>
        <w:rPr/>
        <w:t>рази вмістом кальцію. Магній і фосфор у порівнянні із пшеничним борошном вищого сорту у спельтовому борошні зростає на 240–272 %, порівняно із оббивним – на 13–19 %. Це вказує на переважний вміст даних елементів в оболонкових частинах як зерна спельти, так і зерна</w:t>
      </w:r>
      <w:r>
        <w:rPr>
          <w:spacing w:val="-1"/>
        </w:rPr>
        <w:t> </w:t>
      </w:r>
      <w:r>
        <w:rPr/>
        <w:t>пшениці.</w:t>
      </w:r>
    </w:p>
    <w:p>
      <w:pPr>
        <w:pStyle w:val="BodyText"/>
        <w:spacing w:before="3"/>
        <w:rPr>
          <w:sz w:val="16"/>
        </w:rPr>
      </w:pPr>
    </w:p>
    <w:p>
      <w:pPr>
        <w:spacing w:before="90"/>
        <w:ind w:left="0" w:right="848" w:firstLine="0"/>
        <w:jc w:val="right"/>
        <w:rPr>
          <w:i/>
          <w:sz w:val="24"/>
        </w:rPr>
      </w:pPr>
      <w:r>
        <w:rPr>
          <w:i/>
          <w:sz w:val="24"/>
        </w:rPr>
        <w:t>Таблиця 1</w:t>
      </w:r>
    </w:p>
    <w:p>
      <w:pPr>
        <w:pStyle w:val="Heading1"/>
        <w:spacing w:before="4"/>
        <w:ind w:left="3049"/>
      </w:pPr>
      <w:r>
        <w:rPr/>
        <w:t>Вміст мінеральних речовин у борошні</w:t>
      </w:r>
    </w:p>
    <w:p>
      <w:pPr>
        <w:pStyle w:val="BodyText"/>
        <w:spacing w:before="6"/>
        <w:rPr>
          <w:b/>
        </w:rPr>
      </w:pPr>
    </w:p>
    <w:tbl>
      <w:tblPr>
        <w:tblW w:w="0" w:type="auto"/>
        <w:jc w:val="left"/>
        <w:tblInd w:w="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44"/>
        <w:gridCol w:w="991"/>
        <w:gridCol w:w="1233"/>
        <w:gridCol w:w="1176"/>
        <w:gridCol w:w="1135"/>
        <w:gridCol w:w="1214"/>
        <w:gridCol w:w="1135"/>
      </w:tblGrid>
      <w:tr>
        <w:trPr>
          <w:trHeight w:val="512" w:hRule="atLeast"/>
        </w:trPr>
        <w:tc>
          <w:tcPr>
            <w:tcW w:w="1244" w:type="dxa"/>
            <w:vMerge w:val="restart"/>
            <w:tcBorders>
              <w:bottom w:val="single" w:sz="4" w:space="0" w:color="000000"/>
              <w:right w:val="single" w:sz="4" w:space="0" w:color="000000"/>
            </w:tcBorders>
          </w:tcPr>
          <w:p>
            <w:pPr>
              <w:pStyle w:val="TableParagraph"/>
              <w:jc w:val="left"/>
              <w:rPr>
                <w:b/>
                <w:sz w:val="20"/>
              </w:rPr>
            </w:pPr>
          </w:p>
          <w:p>
            <w:pPr>
              <w:pStyle w:val="TableParagraph"/>
              <w:jc w:val="left"/>
              <w:rPr>
                <w:b/>
                <w:sz w:val="20"/>
              </w:rPr>
            </w:pPr>
          </w:p>
          <w:p>
            <w:pPr>
              <w:pStyle w:val="TableParagraph"/>
              <w:spacing w:before="6"/>
              <w:jc w:val="left"/>
              <w:rPr>
                <w:b/>
                <w:sz w:val="16"/>
              </w:rPr>
            </w:pPr>
          </w:p>
          <w:p>
            <w:pPr>
              <w:pStyle w:val="TableParagraph"/>
              <w:ind w:left="170" w:right="154"/>
              <w:rPr>
                <w:sz w:val="18"/>
              </w:rPr>
            </w:pPr>
            <w:r>
              <w:rPr>
                <w:sz w:val="18"/>
              </w:rPr>
              <w:t>Мінеральна речовина, мг/100 г</w:t>
            </w:r>
          </w:p>
        </w:tc>
        <w:tc>
          <w:tcPr>
            <w:tcW w:w="991" w:type="dxa"/>
            <w:vMerge w:val="restart"/>
            <w:tcBorders>
              <w:left w:val="single" w:sz="4" w:space="0" w:color="000000"/>
              <w:bottom w:val="single" w:sz="4" w:space="0" w:color="000000"/>
              <w:right w:val="single" w:sz="4" w:space="0" w:color="000000"/>
            </w:tcBorders>
          </w:tcPr>
          <w:p>
            <w:pPr>
              <w:pStyle w:val="TableParagraph"/>
              <w:jc w:val="left"/>
              <w:rPr>
                <w:b/>
                <w:sz w:val="20"/>
              </w:rPr>
            </w:pPr>
          </w:p>
          <w:p>
            <w:pPr>
              <w:pStyle w:val="TableParagraph"/>
              <w:jc w:val="left"/>
              <w:rPr>
                <w:b/>
                <w:sz w:val="20"/>
              </w:rPr>
            </w:pPr>
          </w:p>
          <w:p>
            <w:pPr>
              <w:pStyle w:val="TableParagraph"/>
              <w:spacing w:before="6"/>
              <w:jc w:val="left"/>
              <w:rPr>
                <w:b/>
                <w:sz w:val="25"/>
              </w:rPr>
            </w:pPr>
          </w:p>
          <w:p>
            <w:pPr>
              <w:pStyle w:val="TableParagraph"/>
              <w:ind w:left="198" w:right="112" w:hanging="48"/>
              <w:jc w:val="left"/>
              <w:rPr>
                <w:sz w:val="18"/>
              </w:rPr>
            </w:pPr>
            <w:r>
              <w:rPr>
                <w:sz w:val="18"/>
              </w:rPr>
              <w:t>Борошно спельти</w:t>
            </w:r>
          </w:p>
        </w:tc>
        <w:tc>
          <w:tcPr>
            <w:tcW w:w="1233" w:type="dxa"/>
            <w:vMerge w:val="restart"/>
            <w:tcBorders>
              <w:left w:val="single" w:sz="4" w:space="0" w:color="000000"/>
              <w:bottom w:val="single" w:sz="4" w:space="0" w:color="000000"/>
            </w:tcBorders>
          </w:tcPr>
          <w:p>
            <w:pPr>
              <w:pStyle w:val="TableParagraph"/>
              <w:jc w:val="left"/>
              <w:rPr>
                <w:b/>
                <w:sz w:val="20"/>
              </w:rPr>
            </w:pPr>
          </w:p>
          <w:p>
            <w:pPr>
              <w:pStyle w:val="TableParagraph"/>
              <w:spacing w:before="6"/>
              <w:jc w:val="left"/>
              <w:rPr>
                <w:b/>
                <w:sz w:val="27"/>
              </w:rPr>
            </w:pPr>
          </w:p>
          <w:p>
            <w:pPr>
              <w:pStyle w:val="TableParagraph"/>
              <w:spacing w:before="1"/>
              <w:ind w:left="129" w:right="97" w:firstLine="43"/>
              <w:rPr>
                <w:sz w:val="18"/>
              </w:rPr>
            </w:pPr>
            <w:r>
              <w:rPr>
                <w:sz w:val="18"/>
              </w:rPr>
              <w:t>Борошно зі </w:t>
            </w:r>
            <w:r>
              <w:rPr>
                <w:spacing w:val="-1"/>
                <w:sz w:val="18"/>
              </w:rPr>
              <w:t>знежиреного </w:t>
            </w:r>
            <w:r>
              <w:rPr>
                <w:sz w:val="18"/>
              </w:rPr>
              <w:t>насіння</w:t>
            </w:r>
          </w:p>
          <w:p>
            <w:pPr>
              <w:pStyle w:val="TableParagraph"/>
              <w:spacing w:line="205" w:lineRule="exact"/>
              <w:ind w:left="308" w:right="281"/>
              <w:rPr>
                <w:sz w:val="18"/>
              </w:rPr>
            </w:pPr>
            <w:r>
              <w:rPr>
                <w:sz w:val="18"/>
              </w:rPr>
              <w:t>гарбуза</w:t>
            </w:r>
          </w:p>
        </w:tc>
        <w:tc>
          <w:tcPr>
            <w:tcW w:w="4660" w:type="dxa"/>
            <w:gridSpan w:val="4"/>
          </w:tcPr>
          <w:p>
            <w:pPr>
              <w:pStyle w:val="TableParagraph"/>
              <w:spacing w:before="148"/>
              <w:ind w:left="970"/>
              <w:jc w:val="left"/>
              <w:rPr>
                <w:sz w:val="18"/>
              </w:rPr>
            </w:pPr>
            <w:r>
              <w:rPr>
                <w:sz w:val="18"/>
              </w:rPr>
              <w:t>Відношення концентрації елемента</w:t>
            </w:r>
          </w:p>
        </w:tc>
      </w:tr>
      <w:tr>
        <w:trPr>
          <w:trHeight w:val="549" w:hRule="atLeast"/>
        </w:trPr>
        <w:tc>
          <w:tcPr>
            <w:tcW w:w="1244" w:type="dxa"/>
            <w:vMerge/>
            <w:tcBorders>
              <w:top w:val="nil"/>
              <w:bottom w:val="single" w:sz="4" w:space="0" w:color="000000"/>
              <w:right w:val="single" w:sz="4" w:space="0" w:color="000000"/>
            </w:tcBorders>
          </w:tcPr>
          <w:p>
            <w:pPr>
              <w:rPr>
                <w:sz w:val="2"/>
                <w:szCs w:val="2"/>
              </w:rPr>
            </w:pPr>
          </w:p>
        </w:tc>
        <w:tc>
          <w:tcPr>
            <w:tcW w:w="991" w:type="dxa"/>
            <w:vMerge/>
            <w:tcBorders>
              <w:top w:val="nil"/>
              <w:left w:val="single" w:sz="4" w:space="0" w:color="000000"/>
              <w:bottom w:val="single" w:sz="4" w:space="0" w:color="000000"/>
              <w:right w:val="single" w:sz="4" w:space="0" w:color="000000"/>
            </w:tcBorders>
          </w:tcPr>
          <w:p>
            <w:pPr>
              <w:rPr>
                <w:sz w:val="2"/>
                <w:szCs w:val="2"/>
              </w:rPr>
            </w:pPr>
          </w:p>
        </w:tc>
        <w:tc>
          <w:tcPr>
            <w:tcW w:w="1233" w:type="dxa"/>
            <w:vMerge/>
            <w:tcBorders>
              <w:top w:val="nil"/>
              <w:left w:val="single" w:sz="4" w:space="0" w:color="000000"/>
              <w:bottom w:val="single" w:sz="4" w:space="0" w:color="000000"/>
            </w:tcBorders>
          </w:tcPr>
          <w:p>
            <w:pPr>
              <w:rPr>
                <w:sz w:val="2"/>
                <w:szCs w:val="2"/>
              </w:rPr>
            </w:pPr>
          </w:p>
        </w:tc>
        <w:tc>
          <w:tcPr>
            <w:tcW w:w="2311" w:type="dxa"/>
            <w:gridSpan w:val="2"/>
            <w:tcBorders>
              <w:right w:val="single" w:sz="4" w:space="0" w:color="000000"/>
            </w:tcBorders>
          </w:tcPr>
          <w:p>
            <w:pPr>
              <w:pStyle w:val="TableParagraph"/>
              <w:spacing w:before="165"/>
              <w:ind w:left="252"/>
              <w:jc w:val="left"/>
              <w:rPr>
                <w:sz w:val="18"/>
              </w:rPr>
            </w:pPr>
            <w:r>
              <w:rPr>
                <w:sz w:val="18"/>
              </w:rPr>
              <w:t>у спельтовому борошні</w:t>
            </w:r>
          </w:p>
        </w:tc>
        <w:tc>
          <w:tcPr>
            <w:tcW w:w="2349" w:type="dxa"/>
            <w:gridSpan w:val="2"/>
            <w:tcBorders>
              <w:left w:val="single" w:sz="4" w:space="0" w:color="000000"/>
            </w:tcBorders>
          </w:tcPr>
          <w:p>
            <w:pPr>
              <w:pStyle w:val="TableParagraph"/>
              <w:spacing w:before="62"/>
              <w:ind w:left="580" w:right="143" w:hanging="390"/>
              <w:jc w:val="left"/>
              <w:rPr>
                <w:sz w:val="18"/>
              </w:rPr>
            </w:pPr>
            <w:r>
              <w:rPr>
                <w:sz w:val="18"/>
              </w:rPr>
              <w:t>у борошні зі знежиреного насіння гарбуза</w:t>
            </w:r>
          </w:p>
        </w:tc>
      </w:tr>
      <w:tr>
        <w:trPr>
          <w:trHeight w:val="827" w:hRule="atLeast"/>
        </w:trPr>
        <w:tc>
          <w:tcPr>
            <w:tcW w:w="1244" w:type="dxa"/>
            <w:vMerge/>
            <w:tcBorders>
              <w:top w:val="nil"/>
              <w:bottom w:val="single" w:sz="4" w:space="0" w:color="000000"/>
              <w:right w:val="single" w:sz="4" w:space="0" w:color="000000"/>
            </w:tcBorders>
          </w:tcPr>
          <w:p>
            <w:pPr>
              <w:rPr>
                <w:sz w:val="2"/>
                <w:szCs w:val="2"/>
              </w:rPr>
            </w:pPr>
          </w:p>
        </w:tc>
        <w:tc>
          <w:tcPr>
            <w:tcW w:w="991" w:type="dxa"/>
            <w:vMerge/>
            <w:tcBorders>
              <w:top w:val="nil"/>
              <w:left w:val="single" w:sz="4" w:space="0" w:color="000000"/>
              <w:bottom w:val="single" w:sz="4" w:space="0" w:color="000000"/>
              <w:right w:val="single" w:sz="4" w:space="0" w:color="000000"/>
            </w:tcBorders>
          </w:tcPr>
          <w:p>
            <w:pPr>
              <w:rPr>
                <w:sz w:val="2"/>
                <w:szCs w:val="2"/>
              </w:rPr>
            </w:pPr>
          </w:p>
        </w:tc>
        <w:tc>
          <w:tcPr>
            <w:tcW w:w="1233" w:type="dxa"/>
            <w:vMerge/>
            <w:tcBorders>
              <w:top w:val="nil"/>
              <w:left w:val="single" w:sz="4" w:space="0" w:color="000000"/>
              <w:bottom w:val="single" w:sz="4" w:space="0" w:color="000000"/>
            </w:tcBorders>
          </w:tcPr>
          <w:p>
            <w:pPr>
              <w:rPr>
                <w:sz w:val="2"/>
                <w:szCs w:val="2"/>
              </w:rPr>
            </w:pPr>
          </w:p>
        </w:tc>
        <w:tc>
          <w:tcPr>
            <w:tcW w:w="1176" w:type="dxa"/>
            <w:tcBorders>
              <w:bottom w:val="single" w:sz="4" w:space="0" w:color="000000"/>
            </w:tcBorders>
          </w:tcPr>
          <w:p>
            <w:pPr>
              <w:pStyle w:val="TableParagraph"/>
              <w:ind w:left="112" w:right="92" w:hanging="1"/>
              <w:rPr>
                <w:sz w:val="18"/>
              </w:rPr>
            </w:pPr>
            <w:r>
              <w:rPr>
                <w:sz w:val="18"/>
              </w:rPr>
              <w:t>до борошна пшеничного вищого</w:t>
            </w:r>
          </w:p>
          <w:p>
            <w:pPr>
              <w:pStyle w:val="TableParagraph"/>
              <w:spacing w:line="191" w:lineRule="exact"/>
              <w:ind w:left="353" w:right="334"/>
              <w:rPr>
                <w:sz w:val="18"/>
              </w:rPr>
            </w:pPr>
            <w:r>
              <w:rPr>
                <w:sz w:val="18"/>
              </w:rPr>
              <w:t>сорту</w:t>
            </w:r>
          </w:p>
        </w:tc>
        <w:tc>
          <w:tcPr>
            <w:tcW w:w="1135" w:type="dxa"/>
            <w:tcBorders>
              <w:bottom w:val="single" w:sz="4" w:space="0" w:color="000000"/>
              <w:right w:val="single" w:sz="4" w:space="0" w:color="000000"/>
            </w:tcBorders>
          </w:tcPr>
          <w:p>
            <w:pPr>
              <w:pStyle w:val="TableParagraph"/>
              <w:spacing w:before="5"/>
              <w:jc w:val="left"/>
              <w:rPr>
                <w:b/>
                <w:sz w:val="17"/>
              </w:rPr>
            </w:pPr>
          </w:p>
          <w:p>
            <w:pPr>
              <w:pStyle w:val="TableParagraph"/>
              <w:ind w:left="163" w:right="85" w:hanging="51"/>
              <w:jc w:val="left"/>
              <w:rPr>
                <w:sz w:val="18"/>
              </w:rPr>
            </w:pPr>
            <w:r>
              <w:rPr>
                <w:sz w:val="18"/>
              </w:rPr>
              <w:t>до борошна оббивного</w:t>
            </w:r>
          </w:p>
        </w:tc>
        <w:tc>
          <w:tcPr>
            <w:tcW w:w="1214" w:type="dxa"/>
            <w:tcBorders>
              <w:left w:val="single" w:sz="4" w:space="0" w:color="000000"/>
              <w:bottom w:val="single" w:sz="4" w:space="0" w:color="000000"/>
            </w:tcBorders>
          </w:tcPr>
          <w:p>
            <w:pPr>
              <w:pStyle w:val="TableParagraph"/>
              <w:ind w:left="140" w:right="108" w:hanging="1"/>
              <w:rPr>
                <w:sz w:val="18"/>
              </w:rPr>
            </w:pPr>
            <w:r>
              <w:rPr>
                <w:sz w:val="18"/>
              </w:rPr>
              <w:t>до борошна пшеничного вищого</w:t>
            </w:r>
          </w:p>
          <w:p>
            <w:pPr>
              <w:pStyle w:val="TableParagraph"/>
              <w:spacing w:line="191" w:lineRule="exact"/>
              <w:ind w:left="380" w:right="349"/>
              <w:rPr>
                <w:sz w:val="18"/>
              </w:rPr>
            </w:pPr>
            <w:r>
              <w:rPr>
                <w:sz w:val="18"/>
              </w:rPr>
              <w:t>сорту</w:t>
            </w:r>
          </w:p>
        </w:tc>
        <w:tc>
          <w:tcPr>
            <w:tcW w:w="1135" w:type="dxa"/>
            <w:tcBorders>
              <w:bottom w:val="single" w:sz="4" w:space="0" w:color="000000"/>
            </w:tcBorders>
          </w:tcPr>
          <w:p>
            <w:pPr>
              <w:pStyle w:val="TableParagraph"/>
              <w:spacing w:before="5"/>
              <w:jc w:val="left"/>
              <w:rPr>
                <w:b/>
                <w:sz w:val="17"/>
              </w:rPr>
            </w:pPr>
          </w:p>
          <w:p>
            <w:pPr>
              <w:pStyle w:val="TableParagraph"/>
              <w:ind w:left="225" w:right="18" w:hanging="51"/>
              <w:jc w:val="left"/>
              <w:rPr>
                <w:sz w:val="18"/>
              </w:rPr>
            </w:pPr>
            <w:r>
              <w:rPr>
                <w:sz w:val="18"/>
              </w:rPr>
              <w:t>до борошна оббивного</w:t>
            </w:r>
          </w:p>
        </w:tc>
      </w:tr>
      <w:tr>
        <w:trPr>
          <w:trHeight w:val="374" w:hRule="atLeast"/>
        </w:trPr>
        <w:tc>
          <w:tcPr>
            <w:tcW w:w="8128" w:type="dxa"/>
            <w:gridSpan w:val="7"/>
            <w:tcBorders>
              <w:top w:val="single" w:sz="4" w:space="0" w:color="000000"/>
              <w:bottom w:val="single" w:sz="4" w:space="0" w:color="000000"/>
            </w:tcBorders>
          </w:tcPr>
          <w:p>
            <w:pPr>
              <w:pStyle w:val="TableParagraph"/>
              <w:spacing w:before="79"/>
              <w:ind w:left="3431" w:right="3413"/>
              <w:rPr>
                <w:sz w:val="18"/>
              </w:rPr>
            </w:pPr>
            <w:r>
              <w:rPr>
                <w:sz w:val="18"/>
              </w:rPr>
              <w:t>Макроелементи</w:t>
            </w:r>
          </w:p>
        </w:tc>
      </w:tr>
      <w:tr>
        <w:trPr>
          <w:trHeight w:val="202" w:hRule="atLeast"/>
        </w:trPr>
        <w:tc>
          <w:tcPr>
            <w:tcW w:w="1244" w:type="dxa"/>
            <w:vMerge w:val="restart"/>
            <w:tcBorders>
              <w:top w:val="single" w:sz="4" w:space="0" w:color="000000"/>
              <w:bottom w:val="single" w:sz="4" w:space="0" w:color="000000"/>
              <w:right w:val="single" w:sz="4" w:space="0" w:color="000000"/>
            </w:tcBorders>
          </w:tcPr>
          <w:p>
            <w:pPr>
              <w:pStyle w:val="TableParagraph"/>
              <w:spacing w:before="100"/>
              <w:ind w:left="170" w:right="111"/>
              <w:rPr>
                <w:sz w:val="18"/>
              </w:rPr>
            </w:pPr>
            <w:r>
              <w:rPr>
                <w:sz w:val="18"/>
              </w:rPr>
              <w:t>Ca</w:t>
            </w:r>
          </w:p>
        </w:tc>
        <w:tc>
          <w:tcPr>
            <w:tcW w:w="991" w:type="dxa"/>
            <w:tcBorders>
              <w:top w:val="single" w:sz="4" w:space="0" w:color="000000"/>
              <w:left w:val="single" w:sz="4" w:space="0" w:color="000000"/>
              <w:bottom w:val="nil"/>
              <w:right w:val="single" w:sz="4" w:space="0" w:color="000000"/>
            </w:tcBorders>
          </w:tcPr>
          <w:p>
            <w:pPr>
              <w:pStyle w:val="TableParagraph"/>
              <w:spacing w:line="183" w:lineRule="exact"/>
              <w:ind w:left="226" w:right="207"/>
              <w:rPr>
                <w:sz w:val="18"/>
              </w:rPr>
            </w:pPr>
            <w:r>
              <w:rPr>
                <w:sz w:val="18"/>
              </w:rPr>
              <w:t>80,53</w:t>
            </w:r>
          </w:p>
        </w:tc>
        <w:tc>
          <w:tcPr>
            <w:tcW w:w="1233" w:type="dxa"/>
            <w:tcBorders>
              <w:top w:val="single" w:sz="4" w:space="0" w:color="000000"/>
              <w:left w:val="single" w:sz="4" w:space="0" w:color="000000"/>
              <w:bottom w:val="nil"/>
            </w:tcBorders>
          </w:tcPr>
          <w:p>
            <w:pPr>
              <w:pStyle w:val="TableParagraph"/>
              <w:spacing w:line="183" w:lineRule="exact"/>
              <w:ind w:left="308" w:right="281"/>
              <w:rPr>
                <w:sz w:val="18"/>
              </w:rPr>
            </w:pPr>
            <w:r>
              <w:rPr>
                <w:sz w:val="18"/>
              </w:rPr>
              <w:t>127,4</w:t>
            </w:r>
          </w:p>
        </w:tc>
        <w:tc>
          <w:tcPr>
            <w:tcW w:w="1176" w:type="dxa"/>
            <w:vMerge w:val="restart"/>
            <w:tcBorders>
              <w:top w:val="single" w:sz="4" w:space="0" w:color="000000"/>
              <w:bottom w:val="single" w:sz="4" w:space="0" w:color="000000"/>
            </w:tcBorders>
          </w:tcPr>
          <w:p>
            <w:pPr>
              <w:pStyle w:val="TableParagraph"/>
              <w:spacing w:before="100"/>
              <w:ind w:left="353" w:right="334"/>
              <w:rPr>
                <w:sz w:val="18"/>
              </w:rPr>
            </w:pPr>
            <w:r>
              <w:rPr>
                <w:sz w:val="18"/>
              </w:rPr>
              <w:t>2,88</w:t>
            </w:r>
          </w:p>
        </w:tc>
        <w:tc>
          <w:tcPr>
            <w:tcW w:w="1135" w:type="dxa"/>
            <w:vMerge w:val="restart"/>
            <w:tcBorders>
              <w:top w:val="single" w:sz="4" w:space="0" w:color="000000"/>
              <w:bottom w:val="single" w:sz="4" w:space="0" w:color="000000"/>
              <w:right w:val="single" w:sz="4" w:space="0" w:color="000000"/>
            </w:tcBorders>
          </w:tcPr>
          <w:p>
            <w:pPr>
              <w:pStyle w:val="TableParagraph"/>
              <w:spacing w:before="100"/>
              <w:ind w:left="388" w:right="376"/>
              <w:rPr>
                <w:sz w:val="18"/>
              </w:rPr>
            </w:pPr>
            <w:r>
              <w:rPr>
                <w:sz w:val="18"/>
              </w:rPr>
              <w:t>2,06</w:t>
            </w:r>
          </w:p>
        </w:tc>
        <w:tc>
          <w:tcPr>
            <w:tcW w:w="1214" w:type="dxa"/>
            <w:vMerge w:val="restart"/>
            <w:tcBorders>
              <w:top w:val="single" w:sz="4" w:space="0" w:color="000000"/>
              <w:left w:val="single" w:sz="4" w:space="0" w:color="000000"/>
              <w:bottom w:val="single" w:sz="4" w:space="0" w:color="000000"/>
            </w:tcBorders>
          </w:tcPr>
          <w:p>
            <w:pPr>
              <w:pStyle w:val="TableParagraph"/>
              <w:spacing w:before="100"/>
              <w:ind w:left="375" w:right="349"/>
              <w:rPr>
                <w:sz w:val="18"/>
              </w:rPr>
            </w:pPr>
            <w:r>
              <w:rPr>
                <w:sz w:val="18"/>
              </w:rPr>
              <w:t>4,54</w:t>
            </w:r>
          </w:p>
        </w:tc>
        <w:tc>
          <w:tcPr>
            <w:tcW w:w="1135" w:type="dxa"/>
            <w:vMerge w:val="restart"/>
            <w:tcBorders>
              <w:top w:val="single" w:sz="4" w:space="0" w:color="000000"/>
              <w:bottom w:val="single" w:sz="4" w:space="0" w:color="000000"/>
            </w:tcBorders>
          </w:tcPr>
          <w:p>
            <w:pPr>
              <w:pStyle w:val="TableParagraph"/>
              <w:spacing w:before="100"/>
              <w:ind w:left="387" w:right="373"/>
              <w:rPr>
                <w:sz w:val="18"/>
              </w:rPr>
            </w:pPr>
            <w:r>
              <w:rPr>
                <w:sz w:val="18"/>
              </w:rPr>
              <w:t>3,26</w:t>
            </w:r>
          </w:p>
        </w:tc>
      </w:tr>
      <w:tr>
        <w:trPr>
          <w:trHeight w:val="201" w:hRule="atLeast"/>
        </w:trPr>
        <w:tc>
          <w:tcPr>
            <w:tcW w:w="1244" w:type="dxa"/>
            <w:vMerge/>
            <w:tcBorders>
              <w:top w:val="nil"/>
              <w:bottom w:val="single" w:sz="4" w:space="0" w:color="000000"/>
              <w:right w:val="single" w:sz="4" w:space="0" w:color="000000"/>
            </w:tcBorders>
          </w:tcPr>
          <w:p>
            <w:pPr>
              <w:rPr>
                <w:sz w:val="2"/>
                <w:szCs w:val="2"/>
              </w:rPr>
            </w:pPr>
          </w:p>
        </w:tc>
        <w:tc>
          <w:tcPr>
            <w:tcW w:w="991" w:type="dxa"/>
            <w:tcBorders>
              <w:top w:val="nil"/>
              <w:left w:val="single" w:sz="4" w:space="0" w:color="000000"/>
              <w:bottom w:val="single" w:sz="4" w:space="0" w:color="000000"/>
              <w:right w:val="single" w:sz="4" w:space="0" w:color="000000"/>
            </w:tcBorders>
          </w:tcPr>
          <w:p>
            <w:pPr>
              <w:pStyle w:val="TableParagraph"/>
              <w:spacing w:line="182" w:lineRule="exact"/>
              <w:ind w:left="229" w:right="207"/>
              <w:rPr>
                <w:sz w:val="18"/>
              </w:rPr>
            </w:pPr>
            <w:r>
              <w:rPr>
                <w:sz w:val="18"/>
              </w:rPr>
              <w:t>±9,41</w:t>
            </w:r>
          </w:p>
        </w:tc>
        <w:tc>
          <w:tcPr>
            <w:tcW w:w="1233" w:type="dxa"/>
            <w:tcBorders>
              <w:top w:val="nil"/>
              <w:left w:val="single" w:sz="4" w:space="0" w:color="000000"/>
              <w:bottom w:val="single" w:sz="4" w:space="0" w:color="000000"/>
            </w:tcBorders>
          </w:tcPr>
          <w:p>
            <w:pPr>
              <w:pStyle w:val="TableParagraph"/>
              <w:spacing w:line="182" w:lineRule="exact"/>
              <w:ind w:left="311" w:right="281"/>
              <w:rPr>
                <w:sz w:val="18"/>
              </w:rPr>
            </w:pPr>
            <w:r>
              <w:rPr>
                <w:sz w:val="18"/>
              </w:rPr>
              <w:t>±10,31</w:t>
            </w:r>
          </w:p>
        </w:tc>
        <w:tc>
          <w:tcPr>
            <w:tcW w:w="1176" w:type="dxa"/>
            <w:vMerge/>
            <w:tcBorders>
              <w:top w:val="nil"/>
              <w:bottom w:val="single" w:sz="4" w:space="0" w:color="000000"/>
            </w:tcBorders>
          </w:tcPr>
          <w:p>
            <w:pPr>
              <w:rPr>
                <w:sz w:val="2"/>
                <w:szCs w:val="2"/>
              </w:rPr>
            </w:pPr>
          </w:p>
        </w:tc>
        <w:tc>
          <w:tcPr>
            <w:tcW w:w="1135" w:type="dxa"/>
            <w:vMerge/>
            <w:tcBorders>
              <w:top w:val="nil"/>
              <w:bottom w:val="single" w:sz="4" w:space="0" w:color="000000"/>
              <w:right w:val="single" w:sz="4" w:space="0" w:color="000000"/>
            </w:tcBorders>
          </w:tcPr>
          <w:p>
            <w:pPr>
              <w:rPr>
                <w:sz w:val="2"/>
                <w:szCs w:val="2"/>
              </w:rPr>
            </w:pPr>
          </w:p>
        </w:tc>
        <w:tc>
          <w:tcPr>
            <w:tcW w:w="1214" w:type="dxa"/>
            <w:vMerge/>
            <w:tcBorders>
              <w:top w:val="nil"/>
              <w:left w:val="single" w:sz="4" w:space="0" w:color="000000"/>
              <w:bottom w:val="single" w:sz="4" w:space="0" w:color="000000"/>
            </w:tcBorders>
          </w:tcPr>
          <w:p>
            <w:pPr>
              <w:rPr>
                <w:sz w:val="2"/>
                <w:szCs w:val="2"/>
              </w:rPr>
            </w:pPr>
          </w:p>
        </w:tc>
        <w:tc>
          <w:tcPr>
            <w:tcW w:w="1135" w:type="dxa"/>
            <w:vMerge/>
            <w:tcBorders>
              <w:top w:val="nil"/>
              <w:bottom w:val="single" w:sz="4" w:space="0" w:color="000000"/>
            </w:tcBorders>
          </w:tcPr>
          <w:p>
            <w:pPr>
              <w:rPr>
                <w:sz w:val="2"/>
                <w:szCs w:val="2"/>
              </w:rPr>
            </w:pPr>
          </w:p>
        </w:tc>
      </w:tr>
      <w:tr>
        <w:trPr>
          <w:trHeight w:val="200" w:hRule="atLeast"/>
        </w:trPr>
        <w:tc>
          <w:tcPr>
            <w:tcW w:w="1244" w:type="dxa"/>
            <w:vMerge w:val="restart"/>
            <w:tcBorders>
              <w:top w:val="single" w:sz="4" w:space="0" w:color="000000"/>
              <w:bottom w:val="single" w:sz="4" w:space="0" w:color="000000"/>
              <w:right w:val="single" w:sz="4" w:space="0" w:color="000000"/>
            </w:tcBorders>
          </w:tcPr>
          <w:p>
            <w:pPr>
              <w:pStyle w:val="TableParagraph"/>
              <w:spacing w:before="98"/>
              <w:ind w:left="56"/>
              <w:rPr>
                <w:sz w:val="18"/>
              </w:rPr>
            </w:pPr>
            <w:r>
              <w:rPr>
                <w:w w:val="99"/>
                <w:sz w:val="18"/>
              </w:rPr>
              <w:t>K</w:t>
            </w:r>
          </w:p>
        </w:tc>
        <w:tc>
          <w:tcPr>
            <w:tcW w:w="991" w:type="dxa"/>
            <w:tcBorders>
              <w:top w:val="single" w:sz="4" w:space="0" w:color="000000"/>
              <w:left w:val="single" w:sz="4" w:space="0" w:color="000000"/>
              <w:bottom w:val="nil"/>
              <w:right w:val="single" w:sz="4" w:space="0" w:color="000000"/>
            </w:tcBorders>
          </w:tcPr>
          <w:p>
            <w:pPr>
              <w:pStyle w:val="TableParagraph"/>
              <w:spacing w:line="180" w:lineRule="exact"/>
              <w:ind w:left="229" w:right="207"/>
              <w:rPr>
                <w:sz w:val="18"/>
              </w:rPr>
            </w:pPr>
            <w:r>
              <w:rPr>
                <w:sz w:val="18"/>
              </w:rPr>
              <w:t>313,56</w:t>
            </w:r>
          </w:p>
        </w:tc>
        <w:tc>
          <w:tcPr>
            <w:tcW w:w="1233" w:type="dxa"/>
            <w:tcBorders>
              <w:top w:val="single" w:sz="4" w:space="0" w:color="000000"/>
              <w:left w:val="single" w:sz="4" w:space="0" w:color="000000"/>
              <w:bottom w:val="nil"/>
            </w:tcBorders>
          </w:tcPr>
          <w:p>
            <w:pPr>
              <w:pStyle w:val="TableParagraph"/>
              <w:spacing w:line="180" w:lineRule="exact"/>
              <w:ind w:left="311" w:right="281"/>
              <w:rPr>
                <w:sz w:val="18"/>
              </w:rPr>
            </w:pPr>
            <w:r>
              <w:rPr>
                <w:sz w:val="18"/>
              </w:rPr>
              <w:t>969,33</w:t>
            </w:r>
          </w:p>
        </w:tc>
        <w:tc>
          <w:tcPr>
            <w:tcW w:w="1176" w:type="dxa"/>
            <w:vMerge w:val="restart"/>
            <w:tcBorders>
              <w:top w:val="single" w:sz="4" w:space="0" w:color="000000"/>
              <w:bottom w:val="single" w:sz="4" w:space="0" w:color="000000"/>
            </w:tcBorders>
          </w:tcPr>
          <w:p>
            <w:pPr>
              <w:pStyle w:val="TableParagraph"/>
              <w:spacing w:before="98"/>
              <w:ind w:left="353" w:right="334"/>
              <w:rPr>
                <w:sz w:val="18"/>
              </w:rPr>
            </w:pPr>
            <w:r>
              <w:rPr>
                <w:sz w:val="18"/>
              </w:rPr>
              <w:t>1,98</w:t>
            </w:r>
          </w:p>
        </w:tc>
        <w:tc>
          <w:tcPr>
            <w:tcW w:w="1135" w:type="dxa"/>
            <w:vMerge w:val="restart"/>
            <w:tcBorders>
              <w:top w:val="single" w:sz="4" w:space="0" w:color="000000"/>
              <w:bottom w:val="single" w:sz="4" w:space="0" w:color="000000"/>
              <w:right w:val="single" w:sz="4" w:space="0" w:color="000000"/>
            </w:tcBorders>
          </w:tcPr>
          <w:p>
            <w:pPr>
              <w:pStyle w:val="TableParagraph"/>
              <w:spacing w:before="98"/>
              <w:ind w:left="388" w:right="376"/>
              <w:rPr>
                <w:sz w:val="18"/>
              </w:rPr>
            </w:pPr>
            <w:r>
              <w:rPr>
                <w:sz w:val="18"/>
              </w:rPr>
              <w:t>1,01</w:t>
            </w:r>
          </w:p>
        </w:tc>
        <w:tc>
          <w:tcPr>
            <w:tcW w:w="1214" w:type="dxa"/>
            <w:vMerge w:val="restart"/>
            <w:tcBorders>
              <w:top w:val="single" w:sz="4" w:space="0" w:color="000000"/>
              <w:left w:val="single" w:sz="4" w:space="0" w:color="000000"/>
              <w:bottom w:val="single" w:sz="4" w:space="0" w:color="000000"/>
            </w:tcBorders>
          </w:tcPr>
          <w:p>
            <w:pPr>
              <w:pStyle w:val="TableParagraph"/>
              <w:spacing w:before="98"/>
              <w:ind w:left="375" w:right="349"/>
              <w:rPr>
                <w:sz w:val="18"/>
              </w:rPr>
            </w:pPr>
            <w:r>
              <w:rPr>
                <w:sz w:val="18"/>
              </w:rPr>
              <w:t>6,13</w:t>
            </w:r>
          </w:p>
        </w:tc>
        <w:tc>
          <w:tcPr>
            <w:tcW w:w="1135" w:type="dxa"/>
            <w:vMerge w:val="restart"/>
            <w:tcBorders>
              <w:top w:val="single" w:sz="4" w:space="0" w:color="000000"/>
              <w:bottom w:val="single" w:sz="4" w:space="0" w:color="000000"/>
            </w:tcBorders>
          </w:tcPr>
          <w:p>
            <w:pPr>
              <w:pStyle w:val="TableParagraph"/>
              <w:spacing w:before="98"/>
              <w:ind w:left="387" w:right="373"/>
              <w:rPr>
                <w:sz w:val="18"/>
              </w:rPr>
            </w:pPr>
            <w:r>
              <w:rPr>
                <w:sz w:val="18"/>
              </w:rPr>
              <w:t>3,13</w:t>
            </w:r>
          </w:p>
        </w:tc>
      </w:tr>
      <w:tr>
        <w:trPr>
          <w:trHeight w:val="204" w:hRule="atLeast"/>
        </w:trPr>
        <w:tc>
          <w:tcPr>
            <w:tcW w:w="1244" w:type="dxa"/>
            <w:vMerge/>
            <w:tcBorders>
              <w:top w:val="nil"/>
              <w:bottom w:val="single" w:sz="4" w:space="0" w:color="000000"/>
              <w:right w:val="single" w:sz="4" w:space="0" w:color="000000"/>
            </w:tcBorders>
          </w:tcPr>
          <w:p>
            <w:pPr>
              <w:rPr>
                <w:sz w:val="2"/>
                <w:szCs w:val="2"/>
              </w:rPr>
            </w:pPr>
          </w:p>
        </w:tc>
        <w:tc>
          <w:tcPr>
            <w:tcW w:w="991" w:type="dxa"/>
            <w:tcBorders>
              <w:top w:val="nil"/>
              <w:left w:val="single" w:sz="4" w:space="0" w:color="000000"/>
              <w:bottom w:val="single" w:sz="4" w:space="0" w:color="000000"/>
              <w:right w:val="single" w:sz="4" w:space="0" w:color="000000"/>
            </w:tcBorders>
          </w:tcPr>
          <w:p>
            <w:pPr>
              <w:pStyle w:val="TableParagraph"/>
              <w:spacing w:line="184" w:lineRule="exact"/>
              <w:ind w:left="229" w:right="207"/>
              <w:rPr>
                <w:sz w:val="18"/>
              </w:rPr>
            </w:pPr>
            <w:r>
              <w:rPr>
                <w:sz w:val="18"/>
              </w:rPr>
              <w:t>±18,16</w:t>
            </w:r>
          </w:p>
        </w:tc>
        <w:tc>
          <w:tcPr>
            <w:tcW w:w="1233" w:type="dxa"/>
            <w:tcBorders>
              <w:top w:val="nil"/>
              <w:left w:val="single" w:sz="4" w:space="0" w:color="000000"/>
              <w:bottom w:val="single" w:sz="4" w:space="0" w:color="000000"/>
            </w:tcBorders>
          </w:tcPr>
          <w:p>
            <w:pPr>
              <w:pStyle w:val="TableParagraph"/>
              <w:spacing w:line="184" w:lineRule="exact"/>
              <w:ind w:left="311" w:right="281"/>
              <w:rPr>
                <w:sz w:val="18"/>
              </w:rPr>
            </w:pPr>
            <w:r>
              <w:rPr>
                <w:sz w:val="18"/>
              </w:rPr>
              <w:t>±64,03</w:t>
            </w:r>
          </w:p>
        </w:tc>
        <w:tc>
          <w:tcPr>
            <w:tcW w:w="1176" w:type="dxa"/>
            <w:vMerge/>
            <w:tcBorders>
              <w:top w:val="nil"/>
              <w:bottom w:val="single" w:sz="4" w:space="0" w:color="000000"/>
            </w:tcBorders>
          </w:tcPr>
          <w:p>
            <w:pPr>
              <w:rPr>
                <w:sz w:val="2"/>
                <w:szCs w:val="2"/>
              </w:rPr>
            </w:pPr>
          </w:p>
        </w:tc>
        <w:tc>
          <w:tcPr>
            <w:tcW w:w="1135" w:type="dxa"/>
            <w:vMerge/>
            <w:tcBorders>
              <w:top w:val="nil"/>
              <w:bottom w:val="single" w:sz="4" w:space="0" w:color="000000"/>
              <w:right w:val="single" w:sz="4" w:space="0" w:color="000000"/>
            </w:tcBorders>
          </w:tcPr>
          <w:p>
            <w:pPr>
              <w:rPr>
                <w:sz w:val="2"/>
                <w:szCs w:val="2"/>
              </w:rPr>
            </w:pPr>
          </w:p>
        </w:tc>
        <w:tc>
          <w:tcPr>
            <w:tcW w:w="1214" w:type="dxa"/>
            <w:vMerge/>
            <w:tcBorders>
              <w:top w:val="nil"/>
              <w:left w:val="single" w:sz="4" w:space="0" w:color="000000"/>
              <w:bottom w:val="single" w:sz="4" w:space="0" w:color="000000"/>
            </w:tcBorders>
          </w:tcPr>
          <w:p>
            <w:pPr>
              <w:rPr>
                <w:sz w:val="2"/>
                <w:szCs w:val="2"/>
              </w:rPr>
            </w:pPr>
          </w:p>
        </w:tc>
        <w:tc>
          <w:tcPr>
            <w:tcW w:w="1135" w:type="dxa"/>
            <w:vMerge/>
            <w:tcBorders>
              <w:top w:val="nil"/>
              <w:bottom w:val="single" w:sz="4" w:space="0" w:color="000000"/>
            </w:tcBorders>
          </w:tcPr>
          <w:p>
            <w:pPr>
              <w:rPr>
                <w:sz w:val="2"/>
                <w:szCs w:val="2"/>
              </w:rPr>
            </w:pPr>
          </w:p>
        </w:tc>
      </w:tr>
      <w:tr>
        <w:trPr>
          <w:trHeight w:val="200" w:hRule="atLeast"/>
        </w:trPr>
        <w:tc>
          <w:tcPr>
            <w:tcW w:w="1244" w:type="dxa"/>
            <w:vMerge w:val="restart"/>
            <w:tcBorders>
              <w:top w:val="single" w:sz="4" w:space="0" w:color="000000"/>
              <w:bottom w:val="single" w:sz="4" w:space="0" w:color="000000"/>
              <w:right w:val="single" w:sz="4" w:space="0" w:color="000000"/>
            </w:tcBorders>
          </w:tcPr>
          <w:p>
            <w:pPr>
              <w:pStyle w:val="TableParagraph"/>
              <w:spacing w:before="98"/>
              <w:ind w:left="170" w:right="113"/>
              <w:rPr>
                <w:sz w:val="18"/>
              </w:rPr>
            </w:pPr>
            <w:r>
              <w:rPr>
                <w:sz w:val="18"/>
              </w:rPr>
              <w:t>Mg</w:t>
            </w:r>
          </w:p>
        </w:tc>
        <w:tc>
          <w:tcPr>
            <w:tcW w:w="991" w:type="dxa"/>
            <w:tcBorders>
              <w:top w:val="single" w:sz="4" w:space="0" w:color="000000"/>
              <w:left w:val="single" w:sz="4" w:space="0" w:color="000000"/>
              <w:bottom w:val="nil"/>
              <w:right w:val="single" w:sz="4" w:space="0" w:color="000000"/>
            </w:tcBorders>
          </w:tcPr>
          <w:p>
            <w:pPr>
              <w:pStyle w:val="TableParagraph"/>
              <w:spacing w:line="180" w:lineRule="exact"/>
              <w:ind w:left="229" w:right="207"/>
              <w:rPr>
                <w:sz w:val="18"/>
              </w:rPr>
            </w:pPr>
            <w:r>
              <w:rPr>
                <w:sz w:val="18"/>
              </w:rPr>
              <w:t>112,32</w:t>
            </w:r>
          </w:p>
        </w:tc>
        <w:tc>
          <w:tcPr>
            <w:tcW w:w="1233" w:type="dxa"/>
            <w:tcBorders>
              <w:top w:val="single" w:sz="4" w:space="0" w:color="000000"/>
              <w:left w:val="single" w:sz="4" w:space="0" w:color="000000"/>
              <w:bottom w:val="nil"/>
            </w:tcBorders>
          </w:tcPr>
          <w:p>
            <w:pPr>
              <w:pStyle w:val="TableParagraph"/>
              <w:spacing w:line="180" w:lineRule="exact"/>
              <w:ind w:left="311" w:right="281"/>
              <w:rPr>
                <w:sz w:val="18"/>
              </w:rPr>
            </w:pPr>
            <w:r>
              <w:rPr>
                <w:sz w:val="18"/>
              </w:rPr>
              <w:t>528,60</w:t>
            </w:r>
          </w:p>
        </w:tc>
        <w:tc>
          <w:tcPr>
            <w:tcW w:w="1176" w:type="dxa"/>
            <w:vMerge w:val="restart"/>
            <w:tcBorders>
              <w:top w:val="single" w:sz="4" w:space="0" w:color="000000"/>
              <w:bottom w:val="single" w:sz="4" w:space="0" w:color="000000"/>
            </w:tcBorders>
          </w:tcPr>
          <w:p>
            <w:pPr>
              <w:pStyle w:val="TableParagraph"/>
              <w:spacing w:before="98"/>
              <w:ind w:left="353" w:right="331"/>
              <w:rPr>
                <w:sz w:val="18"/>
              </w:rPr>
            </w:pPr>
            <w:r>
              <w:rPr>
                <w:sz w:val="18"/>
              </w:rPr>
              <w:t>3,4</w:t>
            </w:r>
          </w:p>
        </w:tc>
        <w:tc>
          <w:tcPr>
            <w:tcW w:w="1135" w:type="dxa"/>
            <w:vMerge w:val="restart"/>
            <w:tcBorders>
              <w:top w:val="single" w:sz="4" w:space="0" w:color="000000"/>
              <w:bottom w:val="single" w:sz="4" w:space="0" w:color="000000"/>
              <w:right w:val="single" w:sz="4" w:space="0" w:color="000000"/>
            </w:tcBorders>
          </w:tcPr>
          <w:p>
            <w:pPr>
              <w:pStyle w:val="TableParagraph"/>
              <w:spacing w:before="98"/>
              <w:ind w:left="388" w:right="376"/>
              <w:rPr>
                <w:sz w:val="18"/>
              </w:rPr>
            </w:pPr>
            <w:r>
              <w:rPr>
                <w:sz w:val="18"/>
              </w:rPr>
              <w:t>1,19</w:t>
            </w:r>
          </w:p>
        </w:tc>
        <w:tc>
          <w:tcPr>
            <w:tcW w:w="1214" w:type="dxa"/>
            <w:vMerge w:val="restart"/>
            <w:tcBorders>
              <w:top w:val="single" w:sz="4" w:space="0" w:color="000000"/>
              <w:left w:val="single" w:sz="4" w:space="0" w:color="000000"/>
              <w:bottom w:val="single" w:sz="4" w:space="0" w:color="000000"/>
            </w:tcBorders>
          </w:tcPr>
          <w:p>
            <w:pPr>
              <w:pStyle w:val="TableParagraph"/>
              <w:spacing w:before="98"/>
              <w:ind w:left="409"/>
              <w:jc w:val="left"/>
              <w:rPr>
                <w:sz w:val="18"/>
              </w:rPr>
            </w:pPr>
            <w:r>
              <w:rPr>
                <w:sz w:val="18"/>
              </w:rPr>
              <w:t>16,02</w:t>
            </w:r>
          </w:p>
        </w:tc>
        <w:tc>
          <w:tcPr>
            <w:tcW w:w="1135" w:type="dxa"/>
            <w:vMerge w:val="restart"/>
            <w:tcBorders>
              <w:top w:val="single" w:sz="4" w:space="0" w:color="000000"/>
              <w:bottom w:val="single" w:sz="4" w:space="0" w:color="000000"/>
            </w:tcBorders>
          </w:tcPr>
          <w:p>
            <w:pPr>
              <w:pStyle w:val="TableParagraph"/>
              <w:spacing w:before="98"/>
              <w:ind w:left="387" w:right="373"/>
              <w:rPr>
                <w:sz w:val="18"/>
              </w:rPr>
            </w:pPr>
            <w:r>
              <w:rPr>
                <w:sz w:val="18"/>
              </w:rPr>
              <w:t>5,62</w:t>
            </w:r>
          </w:p>
        </w:tc>
      </w:tr>
      <w:tr>
        <w:trPr>
          <w:trHeight w:val="201" w:hRule="atLeast"/>
        </w:trPr>
        <w:tc>
          <w:tcPr>
            <w:tcW w:w="1244" w:type="dxa"/>
            <w:vMerge/>
            <w:tcBorders>
              <w:top w:val="nil"/>
              <w:bottom w:val="single" w:sz="4" w:space="0" w:color="000000"/>
              <w:right w:val="single" w:sz="4" w:space="0" w:color="000000"/>
            </w:tcBorders>
          </w:tcPr>
          <w:p>
            <w:pPr>
              <w:rPr>
                <w:sz w:val="2"/>
                <w:szCs w:val="2"/>
              </w:rPr>
            </w:pPr>
          </w:p>
        </w:tc>
        <w:tc>
          <w:tcPr>
            <w:tcW w:w="991" w:type="dxa"/>
            <w:tcBorders>
              <w:top w:val="nil"/>
              <w:left w:val="single" w:sz="4" w:space="0" w:color="000000"/>
              <w:bottom w:val="single" w:sz="4" w:space="0" w:color="000000"/>
              <w:right w:val="single" w:sz="4" w:space="0" w:color="000000"/>
            </w:tcBorders>
          </w:tcPr>
          <w:p>
            <w:pPr>
              <w:pStyle w:val="TableParagraph"/>
              <w:spacing w:line="182" w:lineRule="exact"/>
              <w:ind w:left="229" w:right="207"/>
              <w:rPr>
                <w:sz w:val="18"/>
              </w:rPr>
            </w:pPr>
            <w:r>
              <w:rPr>
                <w:sz w:val="18"/>
              </w:rPr>
              <w:t>±3,02</w:t>
            </w:r>
          </w:p>
        </w:tc>
        <w:tc>
          <w:tcPr>
            <w:tcW w:w="1233" w:type="dxa"/>
            <w:tcBorders>
              <w:top w:val="nil"/>
              <w:left w:val="single" w:sz="4" w:space="0" w:color="000000"/>
              <w:bottom w:val="single" w:sz="4" w:space="0" w:color="000000"/>
            </w:tcBorders>
          </w:tcPr>
          <w:p>
            <w:pPr>
              <w:pStyle w:val="TableParagraph"/>
              <w:spacing w:line="182" w:lineRule="exact"/>
              <w:ind w:left="311" w:right="281"/>
              <w:rPr>
                <w:sz w:val="18"/>
              </w:rPr>
            </w:pPr>
            <w:r>
              <w:rPr>
                <w:sz w:val="18"/>
              </w:rPr>
              <w:t>±26,14</w:t>
            </w:r>
          </w:p>
        </w:tc>
        <w:tc>
          <w:tcPr>
            <w:tcW w:w="1176" w:type="dxa"/>
            <w:vMerge/>
            <w:tcBorders>
              <w:top w:val="nil"/>
              <w:bottom w:val="single" w:sz="4" w:space="0" w:color="000000"/>
            </w:tcBorders>
          </w:tcPr>
          <w:p>
            <w:pPr>
              <w:rPr>
                <w:sz w:val="2"/>
                <w:szCs w:val="2"/>
              </w:rPr>
            </w:pPr>
          </w:p>
        </w:tc>
        <w:tc>
          <w:tcPr>
            <w:tcW w:w="1135" w:type="dxa"/>
            <w:vMerge/>
            <w:tcBorders>
              <w:top w:val="nil"/>
              <w:bottom w:val="single" w:sz="4" w:space="0" w:color="000000"/>
              <w:right w:val="single" w:sz="4" w:space="0" w:color="000000"/>
            </w:tcBorders>
          </w:tcPr>
          <w:p>
            <w:pPr>
              <w:rPr>
                <w:sz w:val="2"/>
                <w:szCs w:val="2"/>
              </w:rPr>
            </w:pPr>
          </w:p>
        </w:tc>
        <w:tc>
          <w:tcPr>
            <w:tcW w:w="1214" w:type="dxa"/>
            <w:vMerge/>
            <w:tcBorders>
              <w:top w:val="nil"/>
              <w:left w:val="single" w:sz="4" w:space="0" w:color="000000"/>
              <w:bottom w:val="single" w:sz="4" w:space="0" w:color="000000"/>
            </w:tcBorders>
          </w:tcPr>
          <w:p>
            <w:pPr>
              <w:rPr>
                <w:sz w:val="2"/>
                <w:szCs w:val="2"/>
              </w:rPr>
            </w:pPr>
          </w:p>
        </w:tc>
        <w:tc>
          <w:tcPr>
            <w:tcW w:w="1135" w:type="dxa"/>
            <w:vMerge/>
            <w:tcBorders>
              <w:top w:val="nil"/>
              <w:bottom w:val="single" w:sz="4" w:space="0" w:color="000000"/>
            </w:tcBorders>
          </w:tcPr>
          <w:p>
            <w:pPr>
              <w:rPr>
                <w:sz w:val="2"/>
                <w:szCs w:val="2"/>
              </w:rPr>
            </w:pPr>
          </w:p>
        </w:tc>
      </w:tr>
      <w:tr>
        <w:trPr>
          <w:trHeight w:val="202" w:hRule="atLeast"/>
        </w:trPr>
        <w:tc>
          <w:tcPr>
            <w:tcW w:w="1244" w:type="dxa"/>
            <w:vMerge w:val="restart"/>
            <w:tcBorders>
              <w:top w:val="single" w:sz="4" w:space="0" w:color="000000"/>
              <w:bottom w:val="single" w:sz="4" w:space="0" w:color="000000"/>
              <w:right w:val="single" w:sz="4" w:space="0" w:color="000000"/>
            </w:tcBorders>
          </w:tcPr>
          <w:p>
            <w:pPr>
              <w:pStyle w:val="TableParagraph"/>
              <w:spacing w:before="100"/>
              <w:ind w:left="51"/>
              <w:rPr>
                <w:sz w:val="18"/>
              </w:rPr>
            </w:pPr>
            <w:r>
              <w:rPr>
                <w:w w:val="99"/>
                <w:sz w:val="18"/>
              </w:rPr>
              <w:t>P</w:t>
            </w:r>
          </w:p>
        </w:tc>
        <w:tc>
          <w:tcPr>
            <w:tcW w:w="991" w:type="dxa"/>
            <w:tcBorders>
              <w:top w:val="single" w:sz="4" w:space="0" w:color="000000"/>
              <w:left w:val="single" w:sz="4" w:space="0" w:color="000000"/>
              <w:bottom w:val="nil"/>
              <w:right w:val="single" w:sz="4" w:space="0" w:color="000000"/>
            </w:tcBorders>
          </w:tcPr>
          <w:p>
            <w:pPr>
              <w:pStyle w:val="TableParagraph"/>
              <w:spacing w:line="183" w:lineRule="exact"/>
              <w:ind w:left="229" w:right="207"/>
              <w:rPr>
                <w:sz w:val="18"/>
              </w:rPr>
            </w:pPr>
            <w:r>
              <w:rPr>
                <w:sz w:val="18"/>
              </w:rPr>
              <w:t>379,08</w:t>
            </w:r>
          </w:p>
        </w:tc>
        <w:tc>
          <w:tcPr>
            <w:tcW w:w="1233" w:type="dxa"/>
            <w:tcBorders>
              <w:top w:val="single" w:sz="4" w:space="0" w:color="000000"/>
              <w:left w:val="single" w:sz="4" w:space="0" w:color="000000"/>
              <w:bottom w:val="nil"/>
            </w:tcBorders>
          </w:tcPr>
          <w:p>
            <w:pPr>
              <w:pStyle w:val="TableParagraph"/>
              <w:spacing w:line="183" w:lineRule="exact"/>
              <w:ind w:left="311" w:right="281"/>
              <w:rPr>
                <w:sz w:val="18"/>
              </w:rPr>
            </w:pPr>
            <w:r>
              <w:rPr>
                <w:sz w:val="18"/>
              </w:rPr>
              <w:t>1225,30</w:t>
            </w:r>
          </w:p>
        </w:tc>
        <w:tc>
          <w:tcPr>
            <w:tcW w:w="1176" w:type="dxa"/>
            <w:vMerge w:val="restart"/>
            <w:tcBorders>
              <w:top w:val="single" w:sz="4" w:space="0" w:color="000000"/>
              <w:bottom w:val="single" w:sz="4" w:space="0" w:color="000000"/>
            </w:tcBorders>
          </w:tcPr>
          <w:p>
            <w:pPr>
              <w:pStyle w:val="TableParagraph"/>
              <w:spacing w:before="100"/>
              <w:ind w:left="353" w:right="334"/>
              <w:rPr>
                <w:sz w:val="18"/>
              </w:rPr>
            </w:pPr>
            <w:r>
              <w:rPr>
                <w:sz w:val="18"/>
              </w:rPr>
              <w:t>3,72</w:t>
            </w:r>
          </w:p>
        </w:tc>
        <w:tc>
          <w:tcPr>
            <w:tcW w:w="1135" w:type="dxa"/>
            <w:vMerge w:val="restart"/>
            <w:tcBorders>
              <w:top w:val="single" w:sz="4" w:space="0" w:color="000000"/>
              <w:bottom w:val="single" w:sz="4" w:space="0" w:color="000000"/>
              <w:right w:val="single" w:sz="4" w:space="0" w:color="000000"/>
            </w:tcBorders>
          </w:tcPr>
          <w:p>
            <w:pPr>
              <w:pStyle w:val="TableParagraph"/>
              <w:spacing w:before="100"/>
              <w:ind w:left="388" w:right="376"/>
              <w:rPr>
                <w:sz w:val="18"/>
              </w:rPr>
            </w:pPr>
            <w:r>
              <w:rPr>
                <w:sz w:val="18"/>
              </w:rPr>
              <w:t>1,13</w:t>
            </w:r>
          </w:p>
        </w:tc>
        <w:tc>
          <w:tcPr>
            <w:tcW w:w="1214" w:type="dxa"/>
            <w:vMerge w:val="restart"/>
            <w:tcBorders>
              <w:top w:val="single" w:sz="4" w:space="0" w:color="000000"/>
              <w:left w:val="single" w:sz="4" w:space="0" w:color="000000"/>
              <w:bottom w:val="single" w:sz="4" w:space="0" w:color="000000"/>
            </w:tcBorders>
          </w:tcPr>
          <w:p>
            <w:pPr>
              <w:pStyle w:val="TableParagraph"/>
              <w:spacing w:before="100"/>
              <w:ind w:left="409"/>
              <w:jc w:val="left"/>
              <w:rPr>
                <w:sz w:val="18"/>
              </w:rPr>
            </w:pPr>
            <w:r>
              <w:rPr>
                <w:sz w:val="18"/>
              </w:rPr>
              <w:t>12,01</w:t>
            </w:r>
          </w:p>
        </w:tc>
        <w:tc>
          <w:tcPr>
            <w:tcW w:w="1135" w:type="dxa"/>
            <w:vMerge w:val="restart"/>
            <w:tcBorders>
              <w:top w:val="single" w:sz="4" w:space="0" w:color="000000"/>
              <w:bottom w:val="single" w:sz="4" w:space="0" w:color="000000"/>
            </w:tcBorders>
          </w:tcPr>
          <w:p>
            <w:pPr>
              <w:pStyle w:val="TableParagraph"/>
              <w:spacing w:before="100"/>
              <w:ind w:left="387" w:right="373"/>
              <w:rPr>
                <w:sz w:val="18"/>
              </w:rPr>
            </w:pPr>
            <w:r>
              <w:rPr>
                <w:sz w:val="18"/>
              </w:rPr>
              <w:t>3,65</w:t>
            </w:r>
          </w:p>
        </w:tc>
      </w:tr>
      <w:tr>
        <w:trPr>
          <w:trHeight w:val="202" w:hRule="atLeast"/>
        </w:trPr>
        <w:tc>
          <w:tcPr>
            <w:tcW w:w="1244" w:type="dxa"/>
            <w:vMerge/>
            <w:tcBorders>
              <w:top w:val="nil"/>
              <w:bottom w:val="single" w:sz="4" w:space="0" w:color="000000"/>
              <w:right w:val="single" w:sz="4" w:space="0" w:color="000000"/>
            </w:tcBorders>
          </w:tcPr>
          <w:p>
            <w:pPr>
              <w:rPr>
                <w:sz w:val="2"/>
                <w:szCs w:val="2"/>
              </w:rPr>
            </w:pPr>
          </w:p>
        </w:tc>
        <w:tc>
          <w:tcPr>
            <w:tcW w:w="991" w:type="dxa"/>
            <w:tcBorders>
              <w:top w:val="nil"/>
              <w:left w:val="single" w:sz="4" w:space="0" w:color="000000"/>
              <w:bottom w:val="single" w:sz="4" w:space="0" w:color="000000"/>
              <w:right w:val="single" w:sz="4" w:space="0" w:color="000000"/>
            </w:tcBorders>
          </w:tcPr>
          <w:p>
            <w:pPr>
              <w:pStyle w:val="TableParagraph"/>
              <w:spacing w:line="182" w:lineRule="exact"/>
              <w:ind w:left="229" w:right="207"/>
              <w:rPr>
                <w:sz w:val="18"/>
              </w:rPr>
            </w:pPr>
            <w:r>
              <w:rPr>
                <w:sz w:val="18"/>
              </w:rPr>
              <w:t>±9,25</w:t>
            </w:r>
          </w:p>
        </w:tc>
        <w:tc>
          <w:tcPr>
            <w:tcW w:w="1233" w:type="dxa"/>
            <w:tcBorders>
              <w:top w:val="nil"/>
              <w:left w:val="single" w:sz="4" w:space="0" w:color="000000"/>
              <w:bottom w:val="single" w:sz="4" w:space="0" w:color="000000"/>
            </w:tcBorders>
          </w:tcPr>
          <w:p>
            <w:pPr>
              <w:pStyle w:val="TableParagraph"/>
              <w:spacing w:line="182" w:lineRule="exact"/>
              <w:ind w:left="311" w:right="281"/>
              <w:rPr>
                <w:sz w:val="18"/>
              </w:rPr>
            </w:pPr>
            <w:r>
              <w:rPr>
                <w:sz w:val="18"/>
              </w:rPr>
              <w:t>±79,75</w:t>
            </w:r>
          </w:p>
        </w:tc>
        <w:tc>
          <w:tcPr>
            <w:tcW w:w="1176" w:type="dxa"/>
            <w:vMerge/>
            <w:tcBorders>
              <w:top w:val="nil"/>
              <w:bottom w:val="single" w:sz="4" w:space="0" w:color="000000"/>
            </w:tcBorders>
          </w:tcPr>
          <w:p>
            <w:pPr>
              <w:rPr>
                <w:sz w:val="2"/>
                <w:szCs w:val="2"/>
              </w:rPr>
            </w:pPr>
          </w:p>
        </w:tc>
        <w:tc>
          <w:tcPr>
            <w:tcW w:w="1135" w:type="dxa"/>
            <w:vMerge/>
            <w:tcBorders>
              <w:top w:val="nil"/>
              <w:bottom w:val="single" w:sz="4" w:space="0" w:color="000000"/>
              <w:right w:val="single" w:sz="4" w:space="0" w:color="000000"/>
            </w:tcBorders>
          </w:tcPr>
          <w:p>
            <w:pPr>
              <w:rPr>
                <w:sz w:val="2"/>
                <w:szCs w:val="2"/>
              </w:rPr>
            </w:pPr>
          </w:p>
        </w:tc>
        <w:tc>
          <w:tcPr>
            <w:tcW w:w="1214" w:type="dxa"/>
            <w:vMerge/>
            <w:tcBorders>
              <w:top w:val="nil"/>
              <w:left w:val="single" w:sz="4" w:space="0" w:color="000000"/>
              <w:bottom w:val="single" w:sz="4" w:space="0" w:color="000000"/>
            </w:tcBorders>
          </w:tcPr>
          <w:p>
            <w:pPr>
              <w:rPr>
                <w:sz w:val="2"/>
                <w:szCs w:val="2"/>
              </w:rPr>
            </w:pPr>
          </w:p>
        </w:tc>
        <w:tc>
          <w:tcPr>
            <w:tcW w:w="1135" w:type="dxa"/>
            <w:vMerge/>
            <w:tcBorders>
              <w:top w:val="nil"/>
              <w:bottom w:val="single" w:sz="4" w:space="0" w:color="000000"/>
            </w:tcBorders>
          </w:tcPr>
          <w:p>
            <w:pPr>
              <w:rPr>
                <w:sz w:val="2"/>
                <w:szCs w:val="2"/>
              </w:rPr>
            </w:pPr>
          </w:p>
        </w:tc>
      </w:tr>
      <w:tr>
        <w:trPr>
          <w:trHeight w:val="374" w:hRule="atLeast"/>
        </w:trPr>
        <w:tc>
          <w:tcPr>
            <w:tcW w:w="8128" w:type="dxa"/>
            <w:gridSpan w:val="7"/>
            <w:tcBorders>
              <w:top w:val="single" w:sz="4" w:space="0" w:color="000000"/>
              <w:bottom w:val="single" w:sz="4" w:space="0" w:color="000000"/>
            </w:tcBorders>
          </w:tcPr>
          <w:p>
            <w:pPr>
              <w:pStyle w:val="TableParagraph"/>
              <w:spacing w:before="79"/>
              <w:ind w:left="3431" w:right="3413"/>
              <w:rPr>
                <w:sz w:val="18"/>
              </w:rPr>
            </w:pPr>
            <w:r>
              <w:rPr>
                <w:sz w:val="18"/>
              </w:rPr>
              <w:t>Мікроелементи</w:t>
            </w:r>
          </w:p>
        </w:tc>
      </w:tr>
      <w:tr>
        <w:trPr>
          <w:trHeight w:val="202" w:hRule="atLeast"/>
        </w:trPr>
        <w:tc>
          <w:tcPr>
            <w:tcW w:w="1244" w:type="dxa"/>
            <w:vMerge w:val="restart"/>
            <w:tcBorders>
              <w:top w:val="single" w:sz="4" w:space="0" w:color="000000"/>
              <w:bottom w:val="single" w:sz="4" w:space="0" w:color="000000"/>
              <w:right w:val="single" w:sz="4" w:space="0" w:color="000000"/>
            </w:tcBorders>
          </w:tcPr>
          <w:p>
            <w:pPr>
              <w:pStyle w:val="TableParagraph"/>
              <w:spacing w:before="100"/>
              <w:ind w:left="170" w:right="115"/>
              <w:rPr>
                <w:sz w:val="18"/>
              </w:rPr>
            </w:pPr>
            <w:r>
              <w:rPr>
                <w:sz w:val="18"/>
              </w:rPr>
              <w:t>Cu</w:t>
            </w:r>
          </w:p>
        </w:tc>
        <w:tc>
          <w:tcPr>
            <w:tcW w:w="991" w:type="dxa"/>
            <w:tcBorders>
              <w:top w:val="single" w:sz="4" w:space="0" w:color="000000"/>
              <w:left w:val="single" w:sz="4" w:space="0" w:color="000000"/>
              <w:bottom w:val="nil"/>
              <w:right w:val="single" w:sz="4" w:space="0" w:color="000000"/>
            </w:tcBorders>
          </w:tcPr>
          <w:p>
            <w:pPr>
              <w:pStyle w:val="TableParagraph"/>
              <w:spacing w:line="183" w:lineRule="exact"/>
              <w:ind w:left="226" w:right="207"/>
              <w:rPr>
                <w:sz w:val="18"/>
              </w:rPr>
            </w:pPr>
            <w:r>
              <w:rPr>
                <w:sz w:val="18"/>
              </w:rPr>
              <w:t>1,47</w:t>
            </w:r>
          </w:p>
        </w:tc>
        <w:tc>
          <w:tcPr>
            <w:tcW w:w="1233" w:type="dxa"/>
            <w:tcBorders>
              <w:top w:val="single" w:sz="4" w:space="0" w:color="000000"/>
              <w:left w:val="single" w:sz="4" w:space="0" w:color="000000"/>
              <w:bottom w:val="nil"/>
            </w:tcBorders>
          </w:tcPr>
          <w:p>
            <w:pPr>
              <w:pStyle w:val="TableParagraph"/>
              <w:spacing w:line="183" w:lineRule="exact"/>
              <w:ind w:left="308" w:right="281"/>
              <w:rPr>
                <w:sz w:val="18"/>
              </w:rPr>
            </w:pPr>
            <w:r>
              <w:rPr>
                <w:sz w:val="18"/>
              </w:rPr>
              <w:t>0,48</w:t>
            </w:r>
          </w:p>
        </w:tc>
        <w:tc>
          <w:tcPr>
            <w:tcW w:w="1176" w:type="dxa"/>
            <w:vMerge w:val="restart"/>
            <w:tcBorders>
              <w:top w:val="single" w:sz="4" w:space="0" w:color="000000"/>
              <w:bottom w:val="single" w:sz="4" w:space="0" w:color="000000"/>
            </w:tcBorders>
          </w:tcPr>
          <w:p>
            <w:pPr>
              <w:pStyle w:val="TableParagraph"/>
              <w:spacing w:before="100"/>
              <w:ind w:left="353" w:right="334"/>
              <w:rPr>
                <w:sz w:val="18"/>
              </w:rPr>
            </w:pPr>
            <w:r>
              <w:rPr>
                <w:sz w:val="18"/>
              </w:rPr>
              <w:t>5,07</w:t>
            </w:r>
          </w:p>
        </w:tc>
        <w:tc>
          <w:tcPr>
            <w:tcW w:w="1135" w:type="dxa"/>
            <w:vMerge w:val="restart"/>
            <w:tcBorders>
              <w:top w:val="single" w:sz="4" w:space="0" w:color="000000"/>
              <w:bottom w:val="single" w:sz="4" w:space="0" w:color="000000"/>
              <w:right w:val="single" w:sz="4" w:space="0" w:color="000000"/>
            </w:tcBorders>
          </w:tcPr>
          <w:p>
            <w:pPr>
              <w:pStyle w:val="TableParagraph"/>
              <w:spacing w:before="100"/>
              <w:ind w:left="388" w:right="376"/>
              <w:rPr>
                <w:sz w:val="18"/>
              </w:rPr>
            </w:pPr>
            <w:r>
              <w:rPr>
                <w:sz w:val="18"/>
              </w:rPr>
              <w:t>0,37</w:t>
            </w:r>
          </w:p>
        </w:tc>
        <w:tc>
          <w:tcPr>
            <w:tcW w:w="1214" w:type="dxa"/>
            <w:vMerge w:val="restart"/>
            <w:tcBorders>
              <w:top w:val="single" w:sz="4" w:space="0" w:color="000000"/>
              <w:left w:val="single" w:sz="4" w:space="0" w:color="000000"/>
              <w:bottom w:val="single" w:sz="4" w:space="0" w:color="000000"/>
            </w:tcBorders>
          </w:tcPr>
          <w:p>
            <w:pPr>
              <w:pStyle w:val="TableParagraph"/>
              <w:spacing w:before="100"/>
              <w:ind w:left="375" w:right="349"/>
              <w:rPr>
                <w:sz w:val="18"/>
              </w:rPr>
            </w:pPr>
            <w:r>
              <w:rPr>
                <w:sz w:val="18"/>
              </w:rPr>
              <w:t>1,65</w:t>
            </w:r>
          </w:p>
        </w:tc>
        <w:tc>
          <w:tcPr>
            <w:tcW w:w="1135" w:type="dxa"/>
            <w:vMerge w:val="restart"/>
            <w:tcBorders>
              <w:top w:val="single" w:sz="4" w:space="0" w:color="000000"/>
              <w:bottom w:val="single" w:sz="4" w:space="0" w:color="000000"/>
            </w:tcBorders>
          </w:tcPr>
          <w:p>
            <w:pPr>
              <w:pStyle w:val="TableParagraph"/>
              <w:spacing w:before="100"/>
              <w:ind w:left="387" w:right="373"/>
              <w:rPr>
                <w:sz w:val="18"/>
              </w:rPr>
            </w:pPr>
            <w:r>
              <w:rPr>
                <w:sz w:val="18"/>
              </w:rPr>
              <w:t>0,12</w:t>
            </w:r>
          </w:p>
        </w:tc>
      </w:tr>
      <w:tr>
        <w:trPr>
          <w:trHeight w:val="201" w:hRule="atLeast"/>
        </w:trPr>
        <w:tc>
          <w:tcPr>
            <w:tcW w:w="1244" w:type="dxa"/>
            <w:vMerge/>
            <w:tcBorders>
              <w:top w:val="nil"/>
              <w:bottom w:val="single" w:sz="4" w:space="0" w:color="000000"/>
              <w:right w:val="single" w:sz="4" w:space="0" w:color="000000"/>
            </w:tcBorders>
          </w:tcPr>
          <w:p>
            <w:pPr>
              <w:rPr>
                <w:sz w:val="2"/>
                <w:szCs w:val="2"/>
              </w:rPr>
            </w:pPr>
          </w:p>
        </w:tc>
        <w:tc>
          <w:tcPr>
            <w:tcW w:w="991" w:type="dxa"/>
            <w:tcBorders>
              <w:top w:val="nil"/>
              <w:left w:val="single" w:sz="4" w:space="0" w:color="000000"/>
              <w:bottom w:val="single" w:sz="4" w:space="0" w:color="000000"/>
              <w:right w:val="single" w:sz="4" w:space="0" w:color="000000"/>
            </w:tcBorders>
          </w:tcPr>
          <w:p>
            <w:pPr>
              <w:pStyle w:val="TableParagraph"/>
              <w:spacing w:line="182" w:lineRule="exact"/>
              <w:ind w:left="229" w:right="207"/>
              <w:rPr>
                <w:sz w:val="18"/>
              </w:rPr>
            </w:pPr>
            <w:r>
              <w:rPr>
                <w:sz w:val="18"/>
              </w:rPr>
              <w:t>±0,07</w:t>
            </w:r>
          </w:p>
        </w:tc>
        <w:tc>
          <w:tcPr>
            <w:tcW w:w="1233" w:type="dxa"/>
            <w:tcBorders>
              <w:top w:val="nil"/>
              <w:left w:val="single" w:sz="4" w:space="0" w:color="000000"/>
              <w:bottom w:val="single" w:sz="4" w:space="0" w:color="000000"/>
            </w:tcBorders>
          </w:tcPr>
          <w:p>
            <w:pPr>
              <w:pStyle w:val="TableParagraph"/>
              <w:spacing w:line="182" w:lineRule="exact"/>
              <w:ind w:left="311" w:right="281"/>
              <w:rPr>
                <w:sz w:val="18"/>
              </w:rPr>
            </w:pPr>
            <w:r>
              <w:rPr>
                <w:sz w:val="18"/>
              </w:rPr>
              <w:t>±0,03</w:t>
            </w:r>
          </w:p>
        </w:tc>
        <w:tc>
          <w:tcPr>
            <w:tcW w:w="1176" w:type="dxa"/>
            <w:vMerge/>
            <w:tcBorders>
              <w:top w:val="nil"/>
              <w:bottom w:val="single" w:sz="4" w:space="0" w:color="000000"/>
            </w:tcBorders>
          </w:tcPr>
          <w:p>
            <w:pPr>
              <w:rPr>
                <w:sz w:val="2"/>
                <w:szCs w:val="2"/>
              </w:rPr>
            </w:pPr>
          </w:p>
        </w:tc>
        <w:tc>
          <w:tcPr>
            <w:tcW w:w="1135" w:type="dxa"/>
            <w:vMerge/>
            <w:tcBorders>
              <w:top w:val="nil"/>
              <w:bottom w:val="single" w:sz="4" w:space="0" w:color="000000"/>
              <w:right w:val="single" w:sz="4" w:space="0" w:color="000000"/>
            </w:tcBorders>
          </w:tcPr>
          <w:p>
            <w:pPr>
              <w:rPr>
                <w:sz w:val="2"/>
                <w:szCs w:val="2"/>
              </w:rPr>
            </w:pPr>
          </w:p>
        </w:tc>
        <w:tc>
          <w:tcPr>
            <w:tcW w:w="1214" w:type="dxa"/>
            <w:vMerge/>
            <w:tcBorders>
              <w:top w:val="nil"/>
              <w:left w:val="single" w:sz="4" w:space="0" w:color="000000"/>
              <w:bottom w:val="single" w:sz="4" w:space="0" w:color="000000"/>
            </w:tcBorders>
          </w:tcPr>
          <w:p>
            <w:pPr>
              <w:rPr>
                <w:sz w:val="2"/>
                <w:szCs w:val="2"/>
              </w:rPr>
            </w:pPr>
          </w:p>
        </w:tc>
        <w:tc>
          <w:tcPr>
            <w:tcW w:w="1135" w:type="dxa"/>
            <w:vMerge/>
            <w:tcBorders>
              <w:top w:val="nil"/>
              <w:bottom w:val="single" w:sz="4" w:space="0" w:color="000000"/>
            </w:tcBorders>
          </w:tcPr>
          <w:p>
            <w:pPr>
              <w:rPr>
                <w:sz w:val="2"/>
                <w:szCs w:val="2"/>
              </w:rPr>
            </w:pPr>
          </w:p>
        </w:tc>
      </w:tr>
      <w:tr>
        <w:trPr>
          <w:trHeight w:val="200" w:hRule="atLeast"/>
        </w:trPr>
        <w:tc>
          <w:tcPr>
            <w:tcW w:w="1244" w:type="dxa"/>
            <w:vMerge w:val="restart"/>
            <w:tcBorders>
              <w:top w:val="single" w:sz="4" w:space="0" w:color="000000"/>
              <w:bottom w:val="single" w:sz="4" w:space="0" w:color="000000"/>
              <w:right w:val="single" w:sz="4" w:space="0" w:color="000000"/>
            </w:tcBorders>
          </w:tcPr>
          <w:p>
            <w:pPr>
              <w:pStyle w:val="TableParagraph"/>
              <w:spacing w:before="98"/>
              <w:ind w:left="166" w:right="154"/>
              <w:rPr>
                <w:sz w:val="18"/>
              </w:rPr>
            </w:pPr>
            <w:r>
              <w:rPr>
                <w:sz w:val="18"/>
              </w:rPr>
              <w:t>Fe</w:t>
            </w:r>
          </w:p>
        </w:tc>
        <w:tc>
          <w:tcPr>
            <w:tcW w:w="991" w:type="dxa"/>
            <w:tcBorders>
              <w:top w:val="single" w:sz="4" w:space="0" w:color="000000"/>
              <w:left w:val="single" w:sz="4" w:space="0" w:color="000000"/>
              <w:bottom w:val="nil"/>
              <w:right w:val="single" w:sz="4" w:space="0" w:color="000000"/>
            </w:tcBorders>
          </w:tcPr>
          <w:p>
            <w:pPr>
              <w:pStyle w:val="TableParagraph"/>
              <w:spacing w:line="180" w:lineRule="exact"/>
              <w:ind w:left="226" w:right="207"/>
              <w:rPr>
                <w:sz w:val="18"/>
              </w:rPr>
            </w:pPr>
            <w:r>
              <w:rPr>
                <w:sz w:val="18"/>
              </w:rPr>
              <w:t>5,81</w:t>
            </w:r>
          </w:p>
        </w:tc>
        <w:tc>
          <w:tcPr>
            <w:tcW w:w="1233" w:type="dxa"/>
            <w:tcBorders>
              <w:top w:val="single" w:sz="4" w:space="0" w:color="000000"/>
              <w:left w:val="single" w:sz="4" w:space="0" w:color="000000"/>
              <w:bottom w:val="nil"/>
            </w:tcBorders>
          </w:tcPr>
          <w:p>
            <w:pPr>
              <w:pStyle w:val="TableParagraph"/>
              <w:spacing w:line="180" w:lineRule="exact"/>
              <w:ind w:left="309" w:right="281"/>
              <w:rPr>
                <w:sz w:val="18"/>
              </w:rPr>
            </w:pPr>
            <w:r>
              <w:rPr>
                <w:sz w:val="18"/>
              </w:rPr>
              <w:t>15,09</w:t>
            </w:r>
          </w:p>
        </w:tc>
        <w:tc>
          <w:tcPr>
            <w:tcW w:w="1176" w:type="dxa"/>
            <w:vMerge w:val="restart"/>
            <w:tcBorders>
              <w:top w:val="single" w:sz="4" w:space="0" w:color="000000"/>
              <w:bottom w:val="single" w:sz="4" w:space="0" w:color="000000"/>
            </w:tcBorders>
          </w:tcPr>
          <w:p>
            <w:pPr>
              <w:pStyle w:val="TableParagraph"/>
              <w:spacing w:before="98"/>
              <w:ind w:left="353" w:right="334"/>
              <w:rPr>
                <w:sz w:val="18"/>
              </w:rPr>
            </w:pPr>
            <w:r>
              <w:rPr>
                <w:sz w:val="18"/>
              </w:rPr>
              <w:t>2,41</w:t>
            </w:r>
          </w:p>
        </w:tc>
        <w:tc>
          <w:tcPr>
            <w:tcW w:w="1135" w:type="dxa"/>
            <w:vMerge w:val="restart"/>
            <w:tcBorders>
              <w:top w:val="single" w:sz="4" w:space="0" w:color="000000"/>
              <w:bottom w:val="single" w:sz="4" w:space="0" w:color="000000"/>
              <w:right w:val="single" w:sz="4" w:space="0" w:color="000000"/>
            </w:tcBorders>
          </w:tcPr>
          <w:p>
            <w:pPr>
              <w:pStyle w:val="TableParagraph"/>
              <w:spacing w:before="98"/>
              <w:ind w:left="388" w:right="374"/>
              <w:rPr>
                <w:sz w:val="18"/>
              </w:rPr>
            </w:pPr>
            <w:r>
              <w:rPr>
                <w:sz w:val="18"/>
              </w:rPr>
              <w:t>123</w:t>
            </w:r>
          </w:p>
        </w:tc>
        <w:tc>
          <w:tcPr>
            <w:tcW w:w="1214" w:type="dxa"/>
            <w:vMerge w:val="restart"/>
            <w:tcBorders>
              <w:top w:val="single" w:sz="4" w:space="0" w:color="000000"/>
              <w:left w:val="single" w:sz="4" w:space="0" w:color="000000"/>
              <w:bottom w:val="single" w:sz="4" w:space="0" w:color="000000"/>
            </w:tcBorders>
          </w:tcPr>
          <w:p>
            <w:pPr>
              <w:pStyle w:val="TableParagraph"/>
              <w:spacing w:before="98"/>
              <w:ind w:left="375" w:right="349"/>
              <w:rPr>
                <w:sz w:val="18"/>
              </w:rPr>
            </w:pPr>
            <w:r>
              <w:rPr>
                <w:sz w:val="18"/>
              </w:rPr>
              <w:t>6,26</w:t>
            </w:r>
          </w:p>
        </w:tc>
        <w:tc>
          <w:tcPr>
            <w:tcW w:w="1135" w:type="dxa"/>
            <w:vMerge w:val="restart"/>
            <w:tcBorders>
              <w:top w:val="single" w:sz="4" w:space="0" w:color="000000"/>
              <w:bottom w:val="single" w:sz="4" w:space="0" w:color="000000"/>
            </w:tcBorders>
          </w:tcPr>
          <w:p>
            <w:pPr>
              <w:pStyle w:val="TableParagraph"/>
              <w:spacing w:before="98"/>
              <w:ind w:left="387" w:right="373"/>
              <w:rPr>
                <w:sz w:val="18"/>
              </w:rPr>
            </w:pPr>
            <w:r>
              <w:rPr>
                <w:sz w:val="18"/>
              </w:rPr>
              <w:t>3,19</w:t>
            </w:r>
          </w:p>
        </w:tc>
      </w:tr>
      <w:tr>
        <w:trPr>
          <w:trHeight w:val="204" w:hRule="atLeast"/>
        </w:trPr>
        <w:tc>
          <w:tcPr>
            <w:tcW w:w="1244" w:type="dxa"/>
            <w:vMerge/>
            <w:tcBorders>
              <w:top w:val="nil"/>
              <w:bottom w:val="single" w:sz="4" w:space="0" w:color="000000"/>
              <w:right w:val="single" w:sz="4" w:space="0" w:color="000000"/>
            </w:tcBorders>
          </w:tcPr>
          <w:p>
            <w:pPr>
              <w:rPr>
                <w:sz w:val="2"/>
                <w:szCs w:val="2"/>
              </w:rPr>
            </w:pPr>
          </w:p>
        </w:tc>
        <w:tc>
          <w:tcPr>
            <w:tcW w:w="991" w:type="dxa"/>
            <w:tcBorders>
              <w:top w:val="nil"/>
              <w:left w:val="single" w:sz="4" w:space="0" w:color="000000"/>
              <w:bottom w:val="single" w:sz="4" w:space="0" w:color="000000"/>
              <w:right w:val="single" w:sz="4" w:space="0" w:color="000000"/>
            </w:tcBorders>
          </w:tcPr>
          <w:p>
            <w:pPr>
              <w:pStyle w:val="TableParagraph"/>
              <w:spacing w:line="184" w:lineRule="exact"/>
              <w:ind w:left="229" w:right="207"/>
              <w:rPr>
                <w:sz w:val="18"/>
              </w:rPr>
            </w:pPr>
            <w:r>
              <w:rPr>
                <w:sz w:val="18"/>
              </w:rPr>
              <w:t>±0,66</w:t>
            </w:r>
          </w:p>
        </w:tc>
        <w:tc>
          <w:tcPr>
            <w:tcW w:w="1233" w:type="dxa"/>
            <w:tcBorders>
              <w:top w:val="nil"/>
              <w:left w:val="single" w:sz="4" w:space="0" w:color="000000"/>
              <w:bottom w:val="single" w:sz="4" w:space="0" w:color="000000"/>
            </w:tcBorders>
          </w:tcPr>
          <w:p>
            <w:pPr>
              <w:pStyle w:val="TableParagraph"/>
              <w:spacing w:line="184" w:lineRule="exact"/>
              <w:ind w:left="311" w:right="281"/>
              <w:rPr>
                <w:sz w:val="18"/>
              </w:rPr>
            </w:pPr>
            <w:r>
              <w:rPr>
                <w:sz w:val="18"/>
              </w:rPr>
              <w:t>±0,17</w:t>
            </w:r>
          </w:p>
        </w:tc>
        <w:tc>
          <w:tcPr>
            <w:tcW w:w="1176" w:type="dxa"/>
            <w:vMerge/>
            <w:tcBorders>
              <w:top w:val="nil"/>
              <w:bottom w:val="single" w:sz="4" w:space="0" w:color="000000"/>
            </w:tcBorders>
          </w:tcPr>
          <w:p>
            <w:pPr>
              <w:rPr>
                <w:sz w:val="2"/>
                <w:szCs w:val="2"/>
              </w:rPr>
            </w:pPr>
          </w:p>
        </w:tc>
        <w:tc>
          <w:tcPr>
            <w:tcW w:w="1135" w:type="dxa"/>
            <w:vMerge/>
            <w:tcBorders>
              <w:top w:val="nil"/>
              <w:bottom w:val="single" w:sz="4" w:space="0" w:color="000000"/>
              <w:right w:val="single" w:sz="4" w:space="0" w:color="000000"/>
            </w:tcBorders>
          </w:tcPr>
          <w:p>
            <w:pPr>
              <w:rPr>
                <w:sz w:val="2"/>
                <w:szCs w:val="2"/>
              </w:rPr>
            </w:pPr>
          </w:p>
        </w:tc>
        <w:tc>
          <w:tcPr>
            <w:tcW w:w="1214" w:type="dxa"/>
            <w:vMerge/>
            <w:tcBorders>
              <w:top w:val="nil"/>
              <w:left w:val="single" w:sz="4" w:space="0" w:color="000000"/>
              <w:bottom w:val="single" w:sz="4" w:space="0" w:color="000000"/>
            </w:tcBorders>
          </w:tcPr>
          <w:p>
            <w:pPr>
              <w:rPr>
                <w:sz w:val="2"/>
                <w:szCs w:val="2"/>
              </w:rPr>
            </w:pPr>
          </w:p>
        </w:tc>
        <w:tc>
          <w:tcPr>
            <w:tcW w:w="1135" w:type="dxa"/>
            <w:vMerge/>
            <w:tcBorders>
              <w:top w:val="nil"/>
              <w:bottom w:val="single" w:sz="4" w:space="0" w:color="000000"/>
            </w:tcBorders>
          </w:tcPr>
          <w:p>
            <w:pPr>
              <w:rPr>
                <w:sz w:val="2"/>
                <w:szCs w:val="2"/>
              </w:rPr>
            </w:pPr>
          </w:p>
        </w:tc>
      </w:tr>
      <w:tr>
        <w:trPr>
          <w:trHeight w:val="200" w:hRule="atLeast"/>
        </w:trPr>
        <w:tc>
          <w:tcPr>
            <w:tcW w:w="1244" w:type="dxa"/>
            <w:vMerge w:val="restart"/>
            <w:tcBorders>
              <w:top w:val="single" w:sz="4" w:space="0" w:color="000000"/>
              <w:bottom w:val="single" w:sz="4" w:space="0" w:color="000000"/>
              <w:right w:val="single" w:sz="4" w:space="0" w:color="000000"/>
            </w:tcBorders>
          </w:tcPr>
          <w:p>
            <w:pPr>
              <w:pStyle w:val="TableParagraph"/>
              <w:spacing w:before="98"/>
              <w:ind w:left="170" w:right="116"/>
              <w:rPr>
                <w:sz w:val="18"/>
              </w:rPr>
            </w:pPr>
            <w:r>
              <w:rPr>
                <w:sz w:val="18"/>
              </w:rPr>
              <w:t>Zn</w:t>
            </w:r>
          </w:p>
        </w:tc>
        <w:tc>
          <w:tcPr>
            <w:tcW w:w="991" w:type="dxa"/>
            <w:tcBorders>
              <w:top w:val="single" w:sz="4" w:space="0" w:color="000000"/>
              <w:left w:val="single" w:sz="4" w:space="0" w:color="000000"/>
              <w:bottom w:val="nil"/>
              <w:right w:val="single" w:sz="4" w:space="0" w:color="000000"/>
            </w:tcBorders>
          </w:tcPr>
          <w:p>
            <w:pPr>
              <w:pStyle w:val="TableParagraph"/>
              <w:spacing w:line="180" w:lineRule="exact"/>
              <w:ind w:left="226" w:right="207"/>
              <w:rPr>
                <w:sz w:val="18"/>
              </w:rPr>
            </w:pPr>
            <w:r>
              <w:rPr>
                <w:sz w:val="18"/>
              </w:rPr>
              <w:t>11,11</w:t>
            </w:r>
          </w:p>
        </w:tc>
        <w:tc>
          <w:tcPr>
            <w:tcW w:w="1233" w:type="dxa"/>
            <w:tcBorders>
              <w:top w:val="single" w:sz="4" w:space="0" w:color="000000"/>
              <w:left w:val="single" w:sz="4" w:space="0" w:color="000000"/>
              <w:bottom w:val="nil"/>
            </w:tcBorders>
          </w:tcPr>
          <w:p>
            <w:pPr>
              <w:pStyle w:val="TableParagraph"/>
              <w:spacing w:line="180" w:lineRule="exact"/>
              <w:ind w:left="308" w:right="281"/>
              <w:rPr>
                <w:sz w:val="18"/>
              </w:rPr>
            </w:pPr>
            <w:r>
              <w:rPr>
                <w:sz w:val="18"/>
              </w:rPr>
              <w:t>3,77</w:t>
            </w:r>
          </w:p>
        </w:tc>
        <w:tc>
          <w:tcPr>
            <w:tcW w:w="1176" w:type="dxa"/>
            <w:vMerge w:val="restart"/>
            <w:tcBorders>
              <w:top w:val="single" w:sz="4" w:space="0" w:color="000000"/>
              <w:bottom w:val="single" w:sz="4" w:space="0" w:color="000000"/>
            </w:tcBorders>
          </w:tcPr>
          <w:p>
            <w:pPr>
              <w:pStyle w:val="TableParagraph"/>
              <w:spacing w:before="98"/>
              <w:ind w:left="353" w:right="334"/>
              <w:rPr>
                <w:sz w:val="18"/>
              </w:rPr>
            </w:pPr>
            <w:r>
              <w:rPr>
                <w:sz w:val="18"/>
              </w:rPr>
              <w:t>8,75</w:t>
            </w:r>
          </w:p>
        </w:tc>
        <w:tc>
          <w:tcPr>
            <w:tcW w:w="1135" w:type="dxa"/>
            <w:vMerge w:val="restart"/>
            <w:tcBorders>
              <w:top w:val="single" w:sz="4" w:space="0" w:color="000000"/>
              <w:bottom w:val="single" w:sz="4" w:space="0" w:color="000000"/>
              <w:right w:val="single" w:sz="4" w:space="0" w:color="000000"/>
            </w:tcBorders>
          </w:tcPr>
          <w:p>
            <w:pPr>
              <w:pStyle w:val="TableParagraph"/>
              <w:spacing w:before="98"/>
              <w:ind w:left="388" w:right="376"/>
              <w:rPr>
                <w:sz w:val="18"/>
              </w:rPr>
            </w:pPr>
            <w:r>
              <w:rPr>
                <w:sz w:val="18"/>
              </w:rPr>
              <w:t>5,55</w:t>
            </w:r>
          </w:p>
        </w:tc>
        <w:tc>
          <w:tcPr>
            <w:tcW w:w="1214" w:type="dxa"/>
            <w:vMerge w:val="restart"/>
            <w:tcBorders>
              <w:top w:val="single" w:sz="4" w:space="0" w:color="000000"/>
              <w:left w:val="single" w:sz="4" w:space="0" w:color="000000"/>
              <w:bottom w:val="single" w:sz="4" w:space="0" w:color="000000"/>
            </w:tcBorders>
          </w:tcPr>
          <w:p>
            <w:pPr>
              <w:pStyle w:val="TableParagraph"/>
              <w:spacing w:before="98"/>
              <w:ind w:left="375" w:right="349"/>
              <w:rPr>
                <w:sz w:val="18"/>
              </w:rPr>
            </w:pPr>
            <w:r>
              <w:rPr>
                <w:sz w:val="18"/>
              </w:rPr>
              <w:t>2,97</w:t>
            </w:r>
          </w:p>
        </w:tc>
        <w:tc>
          <w:tcPr>
            <w:tcW w:w="1135" w:type="dxa"/>
            <w:vMerge w:val="restart"/>
            <w:tcBorders>
              <w:top w:val="single" w:sz="4" w:space="0" w:color="000000"/>
              <w:bottom w:val="single" w:sz="4" w:space="0" w:color="000000"/>
            </w:tcBorders>
          </w:tcPr>
          <w:p>
            <w:pPr>
              <w:pStyle w:val="TableParagraph"/>
              <w:spacing w:before="98"/>
              <w:ind w:left="387" w:right="373"/>
              <w:rPr>
                <w:sz w:val="18"/>
              </w:rPr>
            </w:pPr>
            <w:r>
              <w:rPr>
                <w:sz w:val="18"/>
              </w:rPr>
              <w:t>1,89</w:t>
            </w:r>
          </w:p>
        </w:tc>
      </w:tr>
      <w:tr>
        <w:trPr>
          <w:trHeight w:val="201" w:hRule="atLeast"/>
        </w:trPr>
        <w:tc>
          <w:tcPr>
            <w:tcW w:w="1244" w:type="dxa"/>
            <w:vMerge/>
            <w:tcBorders>
              <w:top w:val="nil"/>
              <w:bottom w:val="single" w:sz="4" w:space="0" w:color="000000"/>
              <w:right w:val="single" w:sz="4" w:space="0" w:color="000000"/>
            </w:tcBorders>
          </w:tcPr>
          <w:p>
            <w:pPr>
              <w:rPr>
                <w:sz w:val="2"/>
                <w:szCs w:val="2"/>
              </w:rPr>
            </w:pPr>
          </w:p>
        </w:tc>
        <w:tc>
          <w:tcPr>
            <w:tcW w:w="991" w:type="dxa"/>
            <w:tcBorders>
              <w:top w:val="nil"/>
              <w:left w:val="single" w:sz="4" w:space="0" w:color="000000"/>
              <w:bottom w:val="single" w:sz="4" w:space="0" w:color="000000"/>
              <w:right w:val="single" w:sz="4" w:space="0" w:color="000000"/>
            </w:tcBorders>
          </w:tcPr>
          <w:p>
            <w:pPr>
              <w:pStyle w:val="TableParagraph"/>
              <w:spacing w:line="182" w:lineRule="exact"/>
              <w:ind w:left="229" w:right="207"/>
              <w:rPr>
                <w:sz w:val="18"/>
              </w:rPr>
            </w:pPr>
            <w:r>
              <w:rPr>
                <w:sz w:val="18"/>
              </w:rPr>
              <w:t>±1,94</w:t>
            </w:r>
          </w:p>
        </w:tc>
        <w:tc>
          <w:tcPr>
            <w:tcW w:w="1233" w:type="dxa"/>
            <w:tcBorders>
              <w:top w:val="nil"/>
              <w:left w:val="single" w:sz="4" w:space="0" w:color="000000"/>
              <w:bottom w:val="single" w:sz="4" w:space="0" w:color="000000"/>
            </w:tcBorders>
          </w:tcPr>
          <w:p>
            <w:pPr>
              <w:pStyle w:val="TableParagraph"/>
              <w:spacing w:line="182" w:lineRule="exact"/>
              <w:ind w:left="311" w:right="281"/>
              <w:rPr>
                <w:sz w:val="18"/>
              </w:rPr>
            </w:pPr>
            <w:r>
              <w:rPr>
                <w:sz w:val="18"/>
              </w:rPr>
              <w:t>±0,09</w:t>
            </w:r>
          </w:p>
        </w:tc>
        <w:tc>
          <w:tcPr>
            <w:tcW w:w="1176" w:type="dxa"/>
            <w:vMerge/>
            <w:tcBorders>
              <w:top w:val="nil"/>
              <w:bottom w:val="single" w:sz="4" w:space="0" w:color="000000"/>
            </w:tcBorders>
          </w:tcPr>
          <w:p>
            <w:pPr>
              <w:rPr>
                <w:sz w:val="2"/>
                <w:szCs w:val="2"/>
              </w:rPr>
            </w:pPr>
          </w:p>
        </w:tc>
        <w:tc>
          <w:tcPr>
            <w:tcW w:w="1135" w:type="dxa"/>
            <w:vMerge/>
            <w:tcBorders>
              <w:top w:val="nil"/>
              <w:bottom w:val="single" w:sz="4" w:space="0" w:color="000000"/>
              <w:right w:val="single" w:sz="4" w:space="0" w:color="000000"/>
            </w:tcBorders>
          </w:tcPr>
          <w:p>
            <w:pPr>
              <w:rPr>
                <w:sz w:val="2"/>
                <w:szCs w:val="2"/>
              </w:rPr>
            </w:pPr>
          </w:p>
        </w:tc>
        <w:tc>
          <w:tcPr>
            <w:tcW w:w="1214" w:type="dxa"/>
            <w:vMerge/>
            <w:tcBorders>
              <w:top w:val="nil"/>
              <w:left w:val="single" w:sz="4" w:space="0" w:color="000000"/>
              <w:bottom w:val="single" w:sz="4" w:space="0" w:color="000000"/>
            </w:tcBorders>
          </w:tcPr>
          <w:p>
            <w:pPr>
              <w:rPr>
                <w:sz w:val="2"/>
                <w:szCs w:val="2"/>
              </w:rPr>
            </w:pPr>
          </w:p>
        </w:tc>
        <w:tc>
          <w:tcPr>
            <w:tcW w:w="1135" w:type="dxa"/>
            <w:vMerge/>
            <w:tcBorders>
              <w:top w:val="nil"/>
              <w:bottom w:val="single" w:sz="4" w:space="0" w:color="000000"/>
            </w:tcBorders>
          </w:tcPr>
          <w:p>
            <w:pPr>
              <w:rPr>
                <w:sz w:val="2"/>
                <w:szCs w:val="2"/>
              </w:rPr>
            </w:pPr>
          </w:p>
        </w:tc>
      </w:tr>
      <w:tr>
        <w:trPr>
          <w:trHeight w:val="202" w:hRule="atLeast"/>
        </w:trPr>
        <w:tc>
          <w:tcPr>
            <w:tcW w:w="1244" w:type="dxa"/>
            <w:vMerge w:val="restart"/>
            <w:tcBorders>
              <w:top w:val="single" w:sz="4" w:space="0" w:color="000000"/>
              <w:bottom w:val="single" w:sz="4" w:space="0" w:color="000000"/>
              <w:right w:val="single" w:sz="4" w:space="0" w:color="000000"/>
            </w:tcBorders>
          </w:tcPr>
          <w:p>
            <w:pPr>
              <w:pStyle w:val="TableParagraph"/>
              <w:spacing w:before="100"/>
              <w:ind w:left="170" w:right="113"/>
              <w:rPr>
                <w:sz w:val="18"/>
              </w:rPr>
            </w:pPr>
            <w:r>
              <w:rPr>
                <w:sz w:val="18"/>
              </w:rPr>
              <w:t>Mn</w:t>
            </w:r>
          </w:p>
        </w:tc>
        <w:tc>
          <w:tcPr>
            <w:tcW w:w="991" w:type="dxa"/>
            <w:tcBorders>
              <w:top w:val="single" w:sz="4" w:space="0" w:color="000000"/>
              <w:left w:val="single" w:sz="4" w:space="0" w:color="000000"/>
              <w:bottom w:val="nil"/>
              <w:right w:val="single" w:sz="4" w:space="0" w:color="000000"/>
            </w:tcBorders>
          </w:tcPr>
          <w:p>
            <w:pPr>
              <w:pStyle w:val="TableParagraph"/>
              <w:spacing w:line="183" w:lineRule="exact"/>
              <w:ind w:left="226" w:right="207"/>
              <w:rPr>
                <w:sz w:val="18"/>
              </w:rPr>
            </w:pPr>
            <w:r>
              <w:rPr>
                <w:sz w:val="18"/>
              </w:rPr>
              <w:t>2,87</w:t>
            </w:r>
          </w:p>
        </w:tc>
        <w:tc>
          <w:tcPr>
            <w:tcW w:w="1233" w:type="dxa"/>
            <w:tcBorders>
              <w:top w:val="single" w:sz="4" w:space="0" w:color="000000"/>
              <w:left w:val="single" w:sz="4" w:space="0" w:color="000000"/>
              <w:bottom w:val="nil"/>
            </w:tcBorders>
          </w:tcPr>
          <w:p>
            <w:pPr>
              <w:pStyle w:val="TableParagraph"/>
              <w:spacing w:line="183" w:lineRule="exact"/>
              <w:ind w:left="308" w:right="281"/>
              <w:rPr>
                <w:sz w:val="18"/>
              </w:rPr>
            </w:pPr>
            <w:r>
              <w:rPr>
                <w:sz w:val="18"/>
              </w:rPr>
              <w:t>4,02</w:t>
            </w:r>
          </w:p>
        </w:tc>
        <w:tc>
          <w:tcPr>
            <w:tcW w:w="1176" w:type="dxa"/>
            <w:vMerge w:val="restart"/>
            <w:tcBorders>
              <w:top w:val="single" w:sz="4" w:space="0" w:color="000000"/>
              <w:bottom w:val="single" w:sz="4" w:space="0" w:color="000000"/>
            </w:tcBorders>
          </w:tcPr>
          <w:p>
            <w:pPr>
              <w:pStyle w:val="TableParagraph"/>
              <w:spacing w:before="100"/>
              <w:ind w:left="353" w:right="334"/>
              <w:rPr>
                <w:sz w:val="18"/>
              </w:rPr>
            </w:pPr>
            <w:r>
              <w:rPr>
                <w:sz w:val="18"/>
              </w:rPr>
              <w:t>3,02</w:t>
            </w:r>
          </w:p>
        </w:tc>
        <w:tc>
          <w:tcPr>
            <w:tcW w:w="1135" w:type="dxa"/>
            <w:vMerge w:val="restart"/>
            <w:tcBorders>
              <w:top w:val="single" w:sz="4" w:space="0" w:color="000000"/>
              <w:bottom w:val="single" w:sz="4" w:space="0" w:color="000000"/>
              <w:right w:val="single" w:sz="4" w:space="0" w:color="000000"/>
            </w:tcBorders>
          </w:tcPr>
          <w:p>
            <w:pPr>
              <w:pStyle w:val="TableParagraph"/>
              <w:spacing w:before="100"/>
              <w:ind w:left="388" w:right="376"/>
              <w:rPr>
                <w:sz w:val="18"/>
              </w:rPr>
            </w:pPr>
            <w:r>
              <w:rPr>
                <w:sz w:val="18"/>
              </w:rPr>
              <w:t>1,16</w:t>
            </w:r>
          </w:p>
        </w:tc>
        <w:tc>
          <w:tcPr>
            <w:tcW w:w="1214" w:type="dxa"/>
            <w:vMerge w:val="restart"/>
            <w:tcBorders>
              <w:top w:val="single" w:sz="4" w:space="0" w:color="000000"/>
              <w:left w:val="single" w:sz="4" w:space="0" w:color="000000"/>
              <w:bottom w:val="single" w:sz="4" w:space="0" w:color="000000"/>
            </w:tcBorders>
          </w:tcPr>
          <w:p>
            <w:pPr>
              <w:pStyle w:val="TableParagraph"/>
              <w:spacing w:before="100"/>
              <w:ind w:left="375" w:right="349"/>
              <w:rPr>
                <w:sz w:val="18"/>
              </w:rPr>
            </w:pPr>
            <w:r>
              <w:rPr>
                <w:sz w:val="18"/>
              </w:rPr>
              <w:t>4,24</w:t>
            </w:r>
          </w:p>
        </w:tc>
        <w:tc>
          <w:tcPr>
            <w:tcW w:w="1135" w:type="dxa"/>
            <w:vMerge w:val="restart"/>
            <w:tcBorders>
              <w:top w:val="single" w:sz="4" w:space="0" w:color="000000"/>
              <w:bottom w:val="single" w:sz="4" w:space="0" w:color="000000"/>
            </w:tcBorders>
          </w:tcPr>
          <w:p>
            <w:pPr>
              <w:pStyle w:val="TableParagraph"/>
              <w:spacing w:before="100"/>
              <w:ind w:left="387" w:right="373"/>
              <w:rPr>
                <w:sz w:val="18"/>
              </w:rPr>
            </w:pPr>
            <w:r>
              <w:rPr>
                <w:sz w:val="18"/>
              </w:rPr>
              <w:t>1,64</w:t>
            </w:r>
          </w:p>
        </w:tc>
      </w:tr>
      <w:tr>
        <w:trPr>
          <w:trHeight w:val="201" w:hRule="atLeast"/>
        </w:trPr>
        <w:tc>
          <w:tcPr>
            <w:tcW w:w="1244" w:type="dxa"/>
            <w:vMerge/>
            <w:tcBorders>
              <w:top w:val="nil"/>
              <w:bottom w:val="single" w:sz="4" w:space="0" w:color="000000"/>
              <w:right w:val="single" w:sz="4" w:space="0" w:color="000000"/>
            </w:tcBorders>
          </w:tcPr>
          <w:p>
            <w:pPr>
              <w:rPr>
                <w:sz w:val="2"/>
                <w:szCs w:val="2"/>
              </w:rPr>
            </w:pPr>
          </w:p>
        </w:tc>
        <w:tc>
          <w:tcPr>
            <w:tcW w:w="991" w:type="dxa"/>
            <w:tcBorders>
              <w:top w:val="nil"/>
              <w:left w:val="single" w:sz="4" w:space="0" w:color="000000"/>
              <w:bottom w:val="single" w:sz="4" w:space="0" w:color="000000"/>
              <w:right w:val="single" w:sz="4" w:space="0" w:color="000000"/>
            </w:tcBorders>
          </w:tcPr>
          <w:p>
            <w:pPr>
              <w:pStyle w:val="TableParagraph"/>
              <w:spacing w:line="182" w:lineRule="exact"/>
              <w:ind w:left="229" w:right="207"/>
              <w:rPr>
                <w:sz w:val="18"/>
              </w:rPr>
            </w:pPr>
            <w:r>
              <w:rPr>
                <w:sz w:val="18"/>
              </w:rPr>
              <w:t>±0,23</w:t>
            </w:r>
          </w:p>
        </w:tc>
        <w:tc>
          <w:tcPr>
            <w:tcW w:w="1233" w:type="dxa"/>
            <w:tcBorders>
              <w:top w:val="nil"/>
              <w:left w:val="single" w:sz="4" w:space="0" w:color="000000"/>
              <w:bottom w:val="single" w:sz="4" w:space="0" w:color="000000"/>
            </w:tcBorders>
          </w:tcPr>
          <w:p>
            <w:pPr>
              <w:pStyle w:val="TableParagraph"/>
              <w:spacing w:line="182" w:lineRule="exact"/>
              <w:ind w:left="311" w:right="281"/>
              <w:rPr>
                <w:sz w:val="18"/>
              </w:rPr>
            </w:pPr>
            <w:r>
              <w:rPr>
                <w:sz w:val="18"/>
              </w:rPr>
              <w:t>±0,10</w:t>
            </w:r>
          </w:p>
        </w:tc>
        <w:tc>
          <w:tcPr>
            <w:tcW w:w="1176" w:type="dxa"/>
            <w:vMerge/>
            <w:tcBorders>
              <w:top w:val="nil"/>
              <w:bottom w:val="single" w:sz="4" w:space="0" w:color="000000"/>
            </w:tcBorders>
          </w:tcPr>
          <w:p>
            <w:pPr>
              <w:rPr>
                <w:sz w:val="2"/>
                <w:szCs w:val="2"/>
              </w:rPr>
            </w:pPr>
          </w:p>
        </w:tc>
        <w:tc>
          <w:tcPr>
            <w:tcW w:w="1135" w:type="dxa"/>
            <w:vMerge/>
            <w:tcBorders>
              <w:top w:val="nil"/>
              <w:bottom w:val="single" w:sz="4" w:space="0" w:color="000000"/>
              <w:right w:val="single" w:sz="4" w:space="0" w:color="000000"/>
            </w:tcBorders>
          </w:tcPr>
          <w:p>
            <w:pPr>
              <w:rPr>
                <w:sz w:val="2"/>
                <w:szCs w:val="2"/>
              </w:rPr>
            </w:pPr>
          </w:p>
        </w:tc>
        <w:tc>
          <w:tcPr>
            <w:tcW w:w="1214" w:type="dxa"/>
            <w:vMerge/>
            <w:tcBorders>
              <w:top w:val="nil"/>
              <w:left w:val="single" w:sz="4" w:space="0" w:color="000000"/>
              <w:bottom w:val="single" w:sz="4" w:space="0" w:color="000000"/>
            </w:tcBorders>
          </w:tcPr>
          <w:p>
            <w:pPr>
              <w:rPr>
                <w:sz w:val="2"/>
                <w:szCs w:val="2"/>
              </w:rPr>
            </w:pPr>
          </w:p>
        </w:tc>
        <w:tc>
          <w:tcPr>
            <w:tcW w:w="1135" w:type="dxa"/>
            <w:vMerge/>
            <w:tcBorders>
              <w:top w:val="nil"/>
              <w:bottom w:val="single" w:sz="4" w:space="0" w:color="000000"/>
            </w:tcBorders>
          </w:tcPr>
          <w:p>
            <w:pPr>
              <w:rPr>
                <w:sz w:val="2"/>
                <w:szCs w:val="2"/>
              </w:rPr>
            </w:pPr>
          </w:p>
        </w:tc>
      </w:tr>
    </w:tbl>
    <w:p>
      <w:pPr>
        <w:pStyle w:val="BodyText"/>
        <w:spacing w:before="1"/>
        <w:rPr>
          <w:b/>
          <w:sz w:val="11"/>
        </w:rPr>
      </w:pPr>
    </w:p>
    <w:p>
      <w:pPr>
        <w:pStyle w:val="BodyText"/>
        <w:spacing w:before="90"/>
        <w:ind w:left="102" w:right="845" w:firstLine="707"/>
        <w:jc w:val="both"/>
      </w:pPr>
      <w:r>
        <w:rPr/>
        <w:t>Борошно зі знежиреного гарбуза виступає цінним джерелом макроелементів та містить у 3–4,5 рази більше кальцію. На відміну від спельтового, борошно зі знежиреного гарбуза багате на калій. Особливістю побічного продукту переробки гарбуза також є і високий вміст магнію, що перевищує пшеничне борошно у 5–16 разів та фосфору (3–12).</w:t>
      </w:r>
    </w:p>
    <w:p>
      <w:pPr>
        <w:pStyle w:val="BodyText"/>
        <w:ind w:left="102" w:right="849" w:firstLine="707"/>
        <w:jc w:val="both"/>
      </w:pPr>
      <w:r>
        <w:rPr/>
        <w:t>Щодо мікроелементного складу нетрадиційних видів борошняної сировини, то слід відзначити, що борошно зі спельти виступає цінним джерелом цинку, вміст якого складає 455-775% до пшеничного борошна. Головною особливістю гарбузового борошна є збільшений вміст заліза, який складає 219-526%. Тобто спельтове і гарбузове борошно суттєво збагачене на мінеральні речовини порівнюючи із пшеничним.</w:t>
      </w:r>
    </w:p>
    <w:p>
      <w:pPr>
        <w:pStyle w:val="BodyText"/>
        <w:spacing w:before="1"/>
        <w:ind w:left="102" w:right="846" w:firstLine="707"/>
        <w:jc w:val="both"/>
      </w:pPr>
      <w:r>
        <w:rPr/>
        <w:t>Однією з не менш важливих характеристик хліба є стабільність його споживчої якості. Відомо, що на процес збереження показників якості хліба впливає сировина, параметри приготування тіста, ступінь його механічної обробки та інші технологічні параметри [7]. Зміна свіжості хлібобулочних виробів пов'язана із черствінням хліба, яке призводить до погіршення його споживчих властивостей: відбувається зменшення його еластичності, хліб стає крихкуватим, втрачаються аромат і смак продукту [6]. У результаті черствіння спостерігається зниження гідрофільності колоїдів хліба, погіршується здатність м'якушки до поглинання води та набухання, відбуваються зміни мікроструктури хліба [10]. Процес черствіння відбувається у м'якушці. У свіжоспеченому хлібі</w:t>
      </w:r>
      <w:r>
        <w:rPr>
          <w:spacing w:val="-27"/>
        </w:rPr>
        <w:t> </w:t>
      </w:r>
      <w:r>
        <w:rPr/>
        <w:t>крохмальні</w:t>
      </w:r>
    </w:p>
    <w:p>
      <w:pPr>
        <w:spacing w:after="0"/>
        <w:jc w:val="both"/>
        <w:sectPr>
          <w:pgSz w:w="11910" w:h="16840"/>
          <w:pgMar w:top="1040" w:bottom="280" w:left="1600" w:right="0"/>
        </w:sectPr>
      </w:pPr>
    </w:p>
    <w:p>
      <w:pPr>
        <w:pStyle w:val="BodyText"/>
        <w:spacing w:before="66"/>
        <w:ind w:left="102" w:right="846"/>
        <w:jc w:val="both"/>
      </w:pPr>
      <w:r>
        <w:rPr/>
        <w:t>зерна знаходяться в аморфному стані, тоді як при зберіганні відбувається ретроградація крохмалю, яка пов'язана зі зміною амілози і амілопектину. Цей процес викликає ущільнення структури м’якушки хліба, крохмальні зерна зменшуються в об'ємі, у білково- крохмальній матриці з'являються тріщини.</w:t>
      </w:r>
    </w:p>
    <w:p>
      <w:pPr>
        <w:pStyle w:val="BodyText"/>
        <w:spacing w:before="1"/>
        <w:ind w:left="102" w:right="845" w:firstLine="707"/>
        <w:jc w:val="both"/>
      </w:pPr>
      <w:r>
        <w:rPr/>
        <w:t>Відомо, що зміна якості хліба при зберіганні обумовлена структурними перетвореннями і втратою вологи, зі зменшенням кількості якої прискорюється процес черствіння хліба [11]. Як видно з рис. 1, спостерігається тенденція зменшення вологості хліба при його зберіганні для всіх досліджуваних зразків. Проте вироби виготовлені із суміші пшеничного, спельтового і гарбузового борошна трохи швидше втрачають вологу. Так вологість контрольного зразка хліба протягом 36 год зберігання знизилася на 1%, вологість хліба виготовленого з композиційної суміші – 2,1%.</w:t>
      </w:r>
    </w:p>
    <w:p>
      <w:pPr>
        <w:pStyle w:val="BodyText"/>
        <w:rPr>
          <w:sz w:val="20"/>
        </w:rPr>
      </w:pPr>
    </w:p>
    <w:p>
      <w:pPr>
        <w:pStyle w:val="BodyText"/>
        <w:spacing w:before="8"/>
        <w:rPr>
          <w:sz w:val="19"/>
        </w:rPr>
      </w:pPr>
    </w:p>
    <w:p>
      <w:pPr>
        <w:spacing w:before="0"/>
        <w:ind w:left="1663" w:right="0" w:firstLine="0"/>
        <w:jc w:val="left"/>
        <w:rPr>
          <w:sz w:val="20"/>
        </w:rPr>
      </w:pPr>
      <w:r>
        <w:rPr/>
        <w:pict>
          <v:group style="position:absolute;margin-left:178.679993pt;margin-top:5.85593pt;width:241.2pt;height:149.4pt;mso-position-horizontal-relative:page;mso-position-vertical-relative:paragraph;z-index:-23080" coordorigin="3574,117" coordsize="4824,2988">
            <v:shape style="position:absolute;left:3573;top:124;width:4577;height:2981" coordorigin="3574,124" coordsize="4577,2981" path="m3634,3050l3634,124m3574,3050l3634,3050m3574,2320l3634,2320m3574,1588l3634,1588m3574,856l3634,856m3574,124l3634,124m3634,3050l8150,3050m3634,3050l3634,3105m5892,3050l5892,3105m8150,3050l8150,3105e" filled="false" stroked="true" strokeweight=".72pt" strokecolor="#000000">
              <v:path arrowok="t"/>
              <v:stroke dashstyle="solid"/>
            </v:shape>
            <v:shape style="position:absolute;left:5664;top:1360;width:2501;height:593" type="#_x0000_t75" stroked="false">
              <v:imagedata r:id="rId5" o:title=""/>
            </v:shape>
            <v:shape style="position:absolute;left:3632;top:1440;width:4520;height:293" coordorigin="3632,1441" coordsize="4520,293" path="m5891,1587l5972,1592,6052,1598,6133,1603,6214,1608,6295,1613,6375,1618,6456,1624,6537,1629,6617,1634,6698,1639,6779,1645,6860,1650,6940,1655,7021,1660,7102,1666,7183,1671,7263,1676,7344,1681,7425,1686,7506,1692,7586,1697,7667,1702,7748,1707,7829,1713,7909,1718,7990,1723,8071,1728,8152,1734m3632,1441l3713,1446,3794,1451,3874,1456,3955,1462,4036,1467,4117,1472,4197,1477,4278,1483,4359,1488,4439,1493,4520,1498,4601,1503,4681,1509,4762,1514,4843,1519,4924,1524,5004,1530,5085,1535,5166,1540,5246,1545,5327,1551,5408,1556,5488,1561,5569,1566,5650,1571,5731,1577,5811,1582,5892,1587e" filled="false" stroked="true" strokeweight="2.280pt" strokecolor="#000000">
              <v:path arrowok="t"/>
              <v:stroke dashstyle="solid"/>
            </v:shape>
            <v:shape style="position:absolute;left:3584;top:1392;width:101;height:101" type="#_x0000_t75" stroked="false">
              <v:imagedata r:id="rId6" o:title=""/>
            </v:shape>
            <v:shape style="position:absolute;left:5842;top:1538;width:101;height:101" type="#_x0000_t75" stroked="false">
              <v:imagedata r:id="rId7" o:title=""/>
            </v:shape>
            <v:shape style="position:absolute;left:7896;top:1477;width:502;height:502" type="#_x0000_t75" stroked="false">
              <v:imagedata r:id="rId8" o:title=""/>
            </v:shape>
            <v:shape style="position:absolute;left:8100;top:1681;width:101;height:101" type="#_x0000_t75" stroked="false">
              <v:imagedata r:id="rId9" o:title=""/>
            </v:shape>
            <v:shape style="position:absolute;left:3632;top:562;width:4520;height:660" coordorigin="3632,562" coordsize="4520,660" path="m3632,562l3713,570,3794,578,3874,585,3955,592,4036,599,4117,606,4197,612,4278,619,4359,625,4439,632,4520,638,4601,645,4681,652,4762,659,4843,666,4924,673,5004,680,5085,688,5166,695,5246,703,5327,712,5408,721,5488,730,5569,739,5650,749,5731,760,5811,771,5892,782,5970,794,6048,806,6126,819,6204,832,6282,845,6360,859,6437,873,6515,888,6593,903,6671,918,6749,933,6827,949,6905,965,6983,981,7061,997,7139,1013,7217,1029,7295,1046,7372,1062,7450,1078,7528,1095,7606,1111,7684,1128,7762,1144,7840,1160,7918,1176,7996,1191,8074,1207,8152,1222e" filled="false" stroked="true" strokeweight="2.280pt" strokecolor="#000000">
              <v:path arrowok="t"/>
              <v:stroke dashstyle="dash"/>
            </v:shape>
            <v:shape style="position:absolute;left:3584;top:514;width:101;height:101" type="#_x0000_t75" stroked="false">
              <v:imagedata r:id="rId6" o:title=""/>
            </v:shape>
            <v:shape style="position:absolute;left:5842;top:732;width:101;height:101" type="#_x0000_t75" stroked="false">
              <v:imagedata r:id="rId6" o:title=""/>
            </v:shape>
            <v:shape style="position:absolute;left:8101;top:1171;width:101;height:101" type="#_x0000_t75" stroked="false">
              <v:imagedata r:id="rId10" o:title=""/>
            </v:shape>
            <w10:wrap type="none"/>
          </v:group>
        </w:pict>
      </w:r>
      <w:r>
        <w:rPr>
          <w:sz w:val="20"/>
        </w:rPr>
        <w:t>44</w:t>
      </w:r>
    </w:p>
    <w:p>
      <w:pPr>
        <w:pStyle w:val="BodyText"/>
        <w:rPr>
          <w:sz w:val="20"/>
        </w:rPr>
      </w:pPr>
    </w:p>
    <w:p>
      <w:pPr>
        <w:pStyle w:val="BodyText"/>
        <w:spacing w:before="8"/>
        <w:rPr>
          <w:sz w:val="15"/>
        </w:rPr>
      </w:pPr>
    </w:p>
    <w:p>
      <w:pPr>
        <w:spacing w:line="214" w:lineRule="exact" w:before="91"/>
        <w:ind w:left="1663" w:right="0" w:firstLine="0"/>
        <w:jc w:val="left"/>
        <w:rPr>
          <w:sz w:val="20"/>
        </w:rPr>
      </w:pPr>
      <w:r>
        <w:rPr/>
        <w:pict>
          <v:shapetype id="_x0000_t202" o:spt="202" coordsize="21600,21600" path="m,l,21600r21600,l21600,xe">
            <v:stroke joinstyle="miter"/>
            <v:path gradientshapeok="t" o:connecttype="rect"/>
          </v:shapetype>
          <v:shape style="position:absolute;margin-left:145.846634pt;margin-top:-1.506217pt;width:15.3pt;height:97.9pt;mso-position-horizontal-relative:page;mso-position-vertical-relative:paragraph;z-index:1192" type="#_x0000_t202" filled="false" stroked="false">
            <v:textbox inset="0,0,0,0" style="layout-flow:vertical;mso-layout-flow-alt:bottom-to-top">
              <w:txbxContent>
                <w:p>
                  <w:pPr>
                    <w:pStyle w:val="BodyText"/>
                    <w:spacing w:before="10"/>
                    <w:ind w:left="20"/>
                  </w:pPr>
                  <w:r>
                    <w:rPr/>
                    <w:t>Вологість хліба, %</w:t>
                  </w:r>
                </w:p>
              </w:txbxContent>
            </v:textbox>
            <w10:wrap type="none"/>
          </v:shape>
        </w:pict>
      </w:r>
      <w:r>
        <w:rPr>
          <w:sz w:val="20"/>
        </w:rPr>
        <w:t>43</w:t>
      </w:r>
    </w:p>
    <w:p>
      <w:pPr>
        <w:spacing w:line="214" w:lineRule="exact" w:before="0"/>
        <w:ind w:left="0" w:right="2080" w:firstLine="0"/>
        <w:jc w:val="right"/>
        <w:rPr>
          <w:sz w:val="20"/>
        </w:rPr>
      </w:pPr>
      <w:r>
        <w:rPr/>
        <w:pict>
          <v:group style="position:absolute;margin-left:443.100006pt;margin-top:2.276409pt;width:25.2pt;height:5.05pt;mso-position-horizontal-relative:page;mso-position-vertical-relative:paragraph;z-index:1048" coordorigin="8862,46" coordsize="504,101">
            <v:line style="position:absolute" from="8862,97" to="9366,97" stroked="true" strokeweight="2.280pt" strokecolor="#000000">
              <v:stroke dashstyle="solid"/>
            </v:line>
            <v:shape style="position:absolute;left:9062;top:45;width:101;height:101" type="#_x0000_t75" stroked="false">
              <v:imagedata r:id="rId11" o:title=""/>
            </v:shape>
            <w10:wrap type="none"/>
          </v:group>
        </w:pict>
      </w:r>
      <w:r>
        <w:rPr>
          <w:sz w:val="20"/>
        </w:rPr>
        <w:t>Хліб</w:t>
      </w:r>
    </w:p>
    <w:p>
      <w:pPr>
        <w:spacing w:before="1"/>
        <w:ind w:left="0" w:right="1502" w:firstLine="0"/>
        <w:jc w:val="right"/>
        <w:rPr>
          <w:sz w:val="20"/>
        </w:rPr>
      </w:pPr>
      <w:r>
        <w:rPr>
          <w:w w:val="95"/>
          <w:sz w:val="20"/>
        </w:rPr>
        <w:t>пшеничний</w:t>
      </w:r>
    </w:p>
    <w:p>
      <w:pPr>
        <w:spacing w:before="74"/>
        <w:ind w:left="1663" w:right="0" w:firstLine="0"/>
        <w:jc w:val="left"/>
        <w:rPr>
          <w:sz w:val="20"/>
        </w:rPr>
      </w:pPr>
      <w:r>
        <w:rPr>
          <w:sz w:val="20"/>
        </w:rPr>
        <w:t>42</w:t>
      </w:r>
    </w:p>
    <w:p>
      <w:pPr>
        <w:pStyle w:val="BodyText"/>
        <w:spacing w:before="3"/>
        <w:rPr>
          <w:sz w:val="16"/>
        </w:rPr>
      </w:pPr>
    </w:p>
    <w:p>
      <w:pPr>
        <w:spacing w:line="225" w:lineRule="exact" w:before="91"/>
        <w:ind w:left="0" w:right="1508" w:firstLine="0"/>
        <w:jc w:val="right"/>
        <w:rPr>
          <w:sz w:val="20"/>
        </w:rPr>
      </w:pPr>
      <w:r>
        <w:rPr/>
        <w:pict>
          <v:group style="position:absolute;margin-left:443.100006pt;margin-top:7.695934pt;width:25.2pt;height:5.05pt;mso-position-horizontal-relative:page;mso-position-vertical-relative:paragraph;z-index:1072" coordorigin="8862,154" coordsize="504,101">
            <v:line style="position:absolute" from="8862,206" to="9366,206" stroked="true" strokeweight="2.280pt" strokecolor="#000000">
              <v:stroke dashstyle="dash"/>
            </v:line>
            <v:shape style="position:absolute;left:9062;top:153;width:101;height:101" type="#_x0000_t75" stroked="false">
              <v:imagedata r:id="rId11" o:title=""/>
            </v:shape>
            <w10:wrap type="none"/>
          </v:group>
        </w:pict>
      </w:r>
      <w:r>
        <w:rPr>
          <w:sz w:val="20"/>
        </w:rPr>
        <w:t>Хліб суміш</w:t>
      </w:r>
    </w:p>
    <w:p>
      <w:pPr>
        <w:tabs>
          <w:tab w:pos="7824" w:val="left" w:leader="none"/>
        </w:tabs>
        <w:spacing w:line="234" w:lineRule="exact" w:before="0"/>
        <w:ind w:left="1663" w:right="0" w:firstLine="0"/>
        <w:jc w:val="left"/>
        <w:rPr>
          <w:sz w:val="20"/>
        </w:rPr>
      </w:pPr>
      <w:r>
        <w:rPr>
          <w:position w:val="1"/>
          <w:sz w:val="20"/>
        </w:rPr>
        <w:t>41</w:t>
        <w:tab/>
      </w:r>
      <w:r>
        <w:rPr>
          <w:sz w:val="20"/>
        </w:rPr>
        <w:t>(ПБ+СБ20%</w:t>
      </w:r>
      <w:r>
        <w:rPr>
          <w:spacing w:val="-2"/>
          <w:sz w:val="20"/>
        </w:rPr>
        <w:t> </w:t>
      </w:r>
      <w:r>
        <w:rPr>
          <w:sz w:val="20"/>
        </w:rPr>
        <w:t>+</w:t>
      </w:r>
    </w:p>
    <w:p>
      <w:pPr>
        <w:spacing w:line="229" w:lineRule="exact" w:before="0"/>
        <w:ind w:left="0" w:right="1818" w:firstLine="0"/>
        <w:jc w:val="right"/>
        <w:rPr>
          <w:sz w:val="20"/>
        </w:rPr>
      </w:pPr>
      <w:r>
        <w:rPr>
          <w:w w:val="95"/>
          <w:sz w:val="20"/>
        </w:rPr>
        <w:t>ГР10%)</w:t>
      </w:r>
    </w:p>
    <w:p>
      <w:pPr>
        <w:pStyle w:val="BodyText"/>
        <w:spacing w:before="4"/>
        <w:rPr>
          <w:sz w:val="15"/>
        </w:rPr>
      </w:pPr>
    </w:p>
    <w:p>
      <w:pPr>
        <w:spacing w:line="227" w:lineRule="exact" w:before="91"/>
        <w:ind w:left="1663" w:right="0" w:firstLine="0"/>
        <w:jc w:val="left"/>
        <w:rPr>
          <w:sz w:val="20"/>
        </w:rPr>
      </w:pPr>
      <w:r>
        <w:rPr>
          <w:sz w:val="20"/>
        </w:rPr>
        <w:t>40</w:t>
      </w:r>
    </w:p>
    <w:p>
      <w:pPr>
        <w:tabs>
          <w:tab w:pos="2259" w:val="left" w:leader="none"/>
          <w:tab w:pos="4518" w:val="left" w:leader="none"/>
        </w:tabs>
        <w:spacing w:line="204" w:lineRule="exact" w:before="0"/>
        <w:ind w:left="0" w:right="1717" w:firstLine="0"/>
        <w:jc w:val="center"/>
        <w:rPr>
          <w:sz w:val="18"/>
        </w:rPr>
      </w:pPr>
      <w:r>
        <w:rPr>
          <w:sz w:val="18"/>
        </w:rPr>
        <w:t>1</w:t>
        <w:tab/>
        <w:t>2</w:t>
        <w:tab/>
        <w:t>3</w:t>
      </w:r>
    </w:p>
    <w:p>
      <w:pPr>
        <w:pStyle w:val="BodyText"/>
        <w:spacing w:before="59"/>
        <w:ind w:left="294" w:right="2015"/>
        <w:jc w:val="center"/>
      </w:pPr>
      <w:r>
        <w:rPr/>
        <w:t>Тривалість зберігання, днів</w:t>
      </w:r>
    </w:p>
    <w:p>
      <w:pPr>
        <w:pStyle w:val="Heading1"/>
        <w:spacing w:before="151"/>
        <w:ind w:left="4199" w:right="981" w:hanging="3959"/>
      </w:pPr>
      <w:r>
        <w:rPr/>
        <w:t>Рис. 1. Вплив спельтового і гарбузового борошна на зміну вологості хліба в процесі зберігання</w:t>
      </w:r>
    </w:p>
    <w:p>
      <w:pPr>
        <w:pStyle w:val="BodyText"/>
        <w:spacing w:before="7"/>
        <w:rPr>
          <w:b/>
          <w:sz w:val="23"/>
        </w:rPr>
      </w:pPr>
    </w:p>
    <w:p>
      <w:pPr>
        <w:pStyle w:val="BodyText"/>
        <w:ind w:left="102" w:right="846" w:firstLine="707"/>
        <w:jc w:val="both"/>
      </w:pPr>
      <w:r>
        <w:rPr/>
        <w:t>Також було проведено оцінку свіжості хліба за показниками кришкуватості і гідратаційних властивостей м’якушки. Під час втрати вологи при зберіганні м’якушка хліба стає твердішою, зменшується її еластичність. Внаслідок цих процесів, під час зберігання м’якушка здатна поглинати набагато меншу кількість води. Відомо, що кришкуватість пов’язана з утворенням повітряних прошарків, які стають помітнішими під час зберігання, за рахунок поступової ретроградації крохмальних гранул [12].</w:t>
      </w:r>
    </w:p>
    <w:p>
      <w:pPr>
        <w:pStyle w:val="BodyText"/>
        <w:rPr>
          <w:sz w:val="20"/>
        </w:rPr>
      </w:pPr>
    </w:p>
    <w:p>
      <w:pPr>
        <w:pStyle w:val="BodyText"/>
        <w:rPr>
          <w:sz w:val="29"/>
        </w:rPr>
      </w:pPr>
    </w:p>
    <w:p>
      <w:pPr>
        <w:spacing w:after="0"/>
        <w:rPr>
          <w:sz w:val="29"/>
        </w:rPr>
        <w:sectPr>
          <w:pgSz w:w="11910" w:h="16840"/>
          <w:pgMar w:top="1040" w:bottom="280" w:left="1600" w:right="0"/>
        </w:sectPr>
      </w:pPr>
    </w:p>
    <w:p>
      <w:pPr>
        <w:spacing w:before="91"/>
        <w:ind w:left="1704" w:right="0" w:firstLine="0"/>
        <w:jc w:val="left"/>
        <w:rPr>
          <w:sz w:val="20"/>
        </w:rPr>
      </w:pPr>
      <w:r>
        <w:rPr/>
        <w:pict>
          <v:group style="position:absolute;margin-left:180.720001pt;margin-top:10.335941pt;width:223.55pt;height:136.7pt;mso-position-horizontal-relative:page;mso-position-vertical-relative:paragraph;z-index:1096" coordorigin="3614,207" coordsize="4471,2734">
            <v:shape style="position:absolute;left:3614;top:213;width:4421;height:2727" coordorigin="3614,214" coordsize="4421,2727" path="m3674,2888l3674,214m3614,2888l3674,2888m3614,2643l3674,2643m3614,2400l3674,2400m3614,2158l3674,2158m3614,1916l3674,1916m3614,1673l3674,1673m3614,1428l3674,1428m3614,1186l3674,1186m3614,944l3674,944m3614,701l3674,701m3614,456l3674,456m3614,214l3674,214m3674,2888l8035,2888m3674,2888l3674,2940m5854,2888l5854,2940m8035,2888l8035,2940e" filled="false" stroked="true" strokeweight=".72pt" strokecolor="#000000">
              <v:path arrowok="t"/>
              <v:stroke dashstyle="solid"/>
            </v:shape>
            <v:shape style="position:absolute;left:3673;top:1129;width:4361;height:1102" coordorigin="3673,1130" coordsize="4361,1102" path="m3673,2231l3746,2197,3819,2163,3891,2127,3964,2091,4037,2055,4109,2018,4182,1980,4255,1942,4327,1904,4400,1866,4473,1828,4545,1790,4618,1752,4691,1714,4763,1677,4836,1640,4909,1604,4981,1569,5054,1534,5127,1500,5199,1468,5272,1436,5345,1406,5418,1377,5490,1349,5563,1323,5636,1298,5708,1275,5781,1254,5854,1235,5931,1217,6009,1200,6087,1186,6165,1174,6243,1163,6321,1155,6399,1147,6477,1142,6554,1137,6632,1134,6710,1132,6788,1130,6866,1130,6944,1130,7022,1131,7100,1132,7177,1134,7255,1136,7333,1137,7411,1139,7489,1141,7567,1142,7645,1143,7723,1144,7800,1144,7878,1143,7956,1141,8034,1138e" filled="false" stroked="true" strokeweight="2.280pt" strokecolor="#000000">
              <v:path arrowok="t"/>
              <v:stroke dashstyle="solid"/>
            </v:shape>
            <v:shape style="position:absolute;left:3623;top:2179;width:101;height:101" type="#_x0000_t75" stroked="false">
              <v:imagedata r:id="rId12" o:title=""/>
            </v:shape>
            <v:shape style="position:absolute;left:5802;top:1183;width:101;height:101" type="#_x0000_t75" stroked="false">
              <v:imagedata r:id="rId13" o:title=""/>
            </v:shape>
            <v:shape style="position:absolute;left:7984;top:1087;width:101;height:101" type="#_x0000_t75" stroked="false">
              <v:imagedata r:id="rId13" o:title=""/>
            </v:shape>
            <v:shape style="position:absolute;left:3673;top:553;width:4361;height:1356" coordorigin="3673,554" coordsize="4361,1356" path="m3673,1910l3744,1875,3814,1839,3884,1803,3955,1767,4025,1729,4095,1692,4166,1654,4236,1616,4306,1577,4377,1539,4447,1500,4517,1462,4588,1424,4658,1386,4728,1348,4799,1310,4869,1273,4939,1237,5010,1201,5080,1166,5150,1131,5221,1098,5291,1065,5361,1033,5432,1002,5502,973,5572,945,5643,918,5713,892,5783,868,5854,845,5931,822,6009,800,6087,781,6165,763,6243,746,6321,732,6399,718,6477,705,6554,694,6632,684,6710,675,6788,666,6866,658,6944,651,7022,644,7100,638,7177,632,7255,626,7333,620,7411,614,7489,608,7567,602,7645,595,7723,588,7800,581,7878,573,7956,563,8034,554e" filled="false" stroked="true" strokeweight="2.280pt" strokecolor="#000000">
              <v:path arrowok="t"/>
              <v:stroke dashstyle="dash"/>
            </v:shape>
            <v:shape style="position:absolute;left:3623;top:1860;width:101;height:101" type="#_x0000_t75" stroked="false">
              <v:imagedata r:id="rId12" o:title=""/>
            </v:shape>
            <v:shape style="position:absolute;left:5802;top:794;width:101;height:101" type="#_x0000_t75" stroked="false">
              <v:imagedata r:id="rId13" o:title=""/>
            </v:shape>
            <v:shape style="position:absolute;left:7984;top:504;width:101;height:101" type="#_x0000_t75" stroked="false">
              <v:imagedata r:id="rId14" o:title=""/>
            </v:shape>
            <w10:wrap type="none"/>
          </v:group>
        </w:pict>
      </w:r>
      <w:r>
        <w:rPr>
          <w:sz w:val="20"/>
        </w:rPr>
        <w:t>12</w:t>
      </w:r>
    </w:p>
    <w:p>
      <w:pPr>
        <w:spacing w:before="13"/>
        <w:ind w:left="1704" w:right="0" w:firstLine="0"/>
        <w:jc w:val="left"/>
        <w:rPr>
          <w:sz w:val="20"/>
        </w:rPr>
      </w:pPr>
      <w:r>
        <w:rPr/>
        <w:pict>
          <v:shape style="position:absolute;margin-left:142.526642pt;margin-top:5.135458pt;width:29.1pt;height:132.5pt;mso-position-horizontal-relative:page;mso-position-vertical-relative:paragraph;z-index:-22936" type="#_x0000_t202" filled="false" stroked="false">
            <v:textbox inset="0,0,0,0" style="layout-flow:vertical;mso-layout-flow-alt:bottom-to-top">
              <w:txbxContent>
                <w:p>
                  <w:pPr>
                    <w:pStyle w:val="BodyText"/>
                    <w:spacing w:before="10"/>
                    <w:jc w:val="center"/>
                  </w:pPr>
                  <w:r>
                    <w:rPr/>
                    <w:t>Кришкуватість м'якушки,</w:t>
                  </w:r>
                </w:p>
                <w:p>
                  <w:pPr>
                    <w:pStyle w:val="BodyText"/>
                    <w:jc w:val="center"/>
                  </w:pPr>
                  <w:r>
                    <w:rPr>
                      <w:w w:val="99"/>
                    </w:rPr>
                    <w:t>%</w:t>
                  </w:r>
                </w:p>
              </w:txbxContent>
            </v:textbox>
            <w10:wrap type="none"/>
          </v:shape>
        </w:pict>
      </w:r>
      <w:r>
        <w:rPr>
          <w:sz w:val="20"/>
        </w:rPr>
        <w:t>11</w:t>
      </w:r>
    </w:p>
    <w:p>
      <w:pPr>
        <w:spacing w:before="12"/>
        <w:ind w:left="1704" w:right="0" w:firstLine="0"/>
        <w:jc w:val="left"/>
        <w:rPr>
          <w:sz w:val="20"/>
        </w:rPr>
      </w:pPr>
      <w:r>
        <w:rPr>
          <w:sz w:val="20"/>
        </w:rPr>
        <w:t>10</w:t>
      </w:r>
    </w:p>
    <w:p>
      <w:pPr>
        <w:spacing w:before="13"/>
        <w:ind w:left="1804" w:right="0" w:firstLine="0"/>
        <w:jc w:val="left"/>
        <w:rPr>
          <w:sz w:val="20"/>
        </w:rPr>
      </w:pPr>
      <w:r>
        <w:rPr>
          <w:w w:val="99"/>
          <w:sz w:val="20"/>
        </w:rPr>
        <w:t>9</w:t>
      </w:r>
    </w:p>
    <w:p>
      <w:pPr>
        <w:spacing w:before="13"/>
        <w:ind w:left="1804" w:right="0" w:firstLine="0"/>
        <w:jc w:val="left"/>
        <w:rPr>
          <w:sz w:val="20"/>
        </w:rPr>
      </w:pPr>
      <w:r>
        <w:rPr>
          <w:w w:val="99"/>
          <w:sz w:val="20"/>
        </w:rPr>
        <w:t>8</w:t>
      </w:r>
    </w:p>
    <w:p>
      <w:pPr>
        <w:spacing w:before="14"/>
        <w:ind w:left="1804" w:right="0" w:firstLine="0"/>
        <w:jc w:val="left"/>
        <w:rPr>
          <w:sz w:val="20"/>
        </w:rPr>
      </w:pPr>
      <w:r>
        <w:rPr>
          <w:w w:val="99"/>
          <w:sz w:val="20"/>
        </w:rPr>
        <w:t>7</w:t>
      </w:r>
    </w:p>
    <w:p>
      <w:pPr>
        <w:spacing w:before="12"/>
        <w:ind w:left="1804" w:right="0" w:firstLine="0"/>
        <w:jc w:val="left"/>
        <w:rPr>
          <w:sz w:val="20"/>
        </w:rPr>
      </w:pPr>
      <w:r>
        <w:rPr>
          <w:w w:val="99"/>
          <w:sz w:val="20"/>
        </w:rPr>
        <w:t>6</w:t>
      </w:r>
    </w:p>
    <w:p>
      <w:pPr>
        <w:spacing w:before="13"/>
        <w:ind w:left="1804" w:right="0" w:firstLine="0"/>
        <w:jc w:val="left"/>
        <w:rPr>
          <w:sz w:val="20"/>
        </w:rPr>
      </w:pPr>
      <w:r>
        <w:rPr>
          <w:w w:val="99"/>
          <w:sz w:val="20"/>
        </w:rPr>
        <w:t>5</w:t>
      </w:r>
    </w:p>
    <w:p>
      <w:pPr>
        <w:spacing w:before="13"/>
        <w:ind w:left="1804" w:right="0" w:firstLine="0"/>
        <w:jc w:val="left"/>
        <w:rPr>
          <w:sz w:val="20"/>
        </w:rPr>
      </w:pPr>
      <w:r>
        <w:rPr>
          <w:w w:val="99"/>
          <w:sz w:val="20"/>
        </w:rPr>
        <w:t>4</w:t>
      </w:r>
    </w:p>
    <w:p>
      <w:pPr>
        <w:spacing w:before="13"/>
        <w:ind w:left="1804" w:right="0" w:firstLine="0"/>
        <w:jc w:val="left"/>
        <w:rPr>
          <w:sz w:val="20"/>
        </w:rPr>
      </w:pPr>
      <w:r>
        <w:rPr>
          <w:w w:val="99"/>
          <w:sz w:val="20"/>
        </w:rPr>
        <w:t>3</w:t>
      </w:r>
    </w:p>
    <w:p>
      <w:pPr>
        <w:spacing w:before="13"/>
        <w:ind w:left="1804" w:right="0" w:firstLine="0"/>
        <w:jc w:val="left"/>
        <w:rPr>
          <w:sz w:val="20"/>
        </w:rPr>
      </w:pPr>
      <w:r>
        <w:rPr>
          <w:w w:val="99"/>
          <w:sz w:val="20"/>
        </w:rPr>
        <w:t>2</w:t>
      </w:r>
    </w:p>
    <w:p>
      <w:pPr>
        <w:spacing w:line="227" w:lineRule="exact" w:before="13"/>
        <w:ind w:left="1804" w:right="0" w:firstLine="0"/>
        <w:jc w:val="left"/>
        <w:rPr>
          <w:sz w:val="20"/>
        </w:rPr>
      </w:pPr>
      <w:r>
        <w:rPr>
          <w:w w:val="99"/>
          <w:sz w:val="20"/>
        </w:rPr>
        <w:t>1</w:t>
      </w:r>
    </w:p>
    <w:p>
      <w:pPr>
        <w:tabs>
          <w:tab w:pos="4209" w:val="left" w:leader="none"/>
          <w:tab w:pos="6390" w:val="left" w:leader="none"/>
        </w:tabs>
        <w:spacing w:line="204" w:lineRule="exact" w:before="0"/>
        <w:ind w:left="2029" w:right="0" w:firstLine="0"/>
        <w:jc w:val="center"/>
        <w:rPr>
          <w:sz w:val="18"/>
        </w:rPr>
      </w:pPr>
      <w:r>
        <w:rPr>
          <w:sz w:val="18"/>
        </w:rPr>
        <w:t>1</w:t>
        <w:tab/>
        <w:t>2</w:t>
        <w:tab/>
        <w:t>3</w:t>
      </w:r>
    </w:p>
    <w:p>
      <w:pPr>
        <w:pStyle w:val="BodyText"/>
        <w:spacing w:before="59"/>
        <w:ind w:left="2027"/>
        <w:jc w:val="center"/>
      </w:pPr>
      <w:r>
        <w:rPr/>
        <w:t>Тривалість зберігання, днів</w:t>
      </w:r>
    </w:p>
    <w:p>
      <w:pPr>
        <w:pStyle w:val="BodyText"/>
        <w:rPr>
          <w:sz w:val="22"/>
        </w:rPr>
      </w:pPr>
      <w:r>
        <w:rPr/>
        <w:br w:type="column"/>
      </w:r>
      <w:r>
        <w:rPr>
          <w:sz w:val="22"/>
        </w:rPr>
      </w:r>
    </w:p>
    <w:p>
      <w:pPr>
        <w:pStyle w:val="BodyText"/>
        <w:rPr>
          <w:sz w:val="22"/>
        </w:rPr>
      </w:pPr>
    </w:p>
    <w:p>
      <w:pPr>
        <w:pStyle w:val="BodyText"/>
        <w:spacing w:before="6"/>
        <w:rPr>
          <w:sz w:val="31"/>
        </w:rPr>
      </w:pPr>
    </w:p>
    <w:p>
      <w:pPr>
        <w:spacing w:before="0"/>
        <w:ind w:left="1081" w:right="0" w:firstLine="0"/>
        <w:jc w:val="left"/>
        <w:rPr>
          <w:sz w:val="20"/>
        </w:rPr>
      </w:pPr>
      <w:r>
        <w:rPr>
          <w:sz w:val="20"/>
        </w:rPr>
        <w:t>Хліб пшеничний</w:t>
      </w:r>
    </w:p>
    <w:p>
      <w:pPr>
        <w:pStyle w:val="BodyText"/>
        <w:rPr>
          <w:sz w:val="22"/>
        </w:rPr>
      </w:pPr>
    </w:p>
    <w:p>
      <w:pPr>
        <w:pStyle w:val="BodyText"/>
        <w:rPr>
          <w:sz w:val="22"/>
        </w:rPr>
      </w:pPr>
    </w:p>
    <w:p>
      <w:pPr>
        <w:spacing w:before="167"/>
        <w:ind w:left="1081" w:right="1471" w:firstLine="0"/>
        <w:jc w:val="left"/>
        <w:rPr>
          <w:sz w:val="20"/>
        </w:rPr>
      </w:pPr>
      <w:r>
        <w:rPr/>
        <w:pict>
          <v:group style="position:absolute;margin-left:432.059998pt;margin-top:-33.674061pt;width:25.2pt;height:5.05pt;mso-position-horizontal-relative:page;mso-position-vertical-relative:paragraph;z-index:1120" coordorigin="8641,-673" coordsize="504,101">
            <v:line style="position:absolute" from="8641,-622" to="9145,-622" stroked="true" strokeweight="2.280pt" strokecolor="#000000">
              <v:stroke dashstyle="solid"/>
            </v:line>
            <v:shape style="position:absolute;left:8841;top:-674;width:101;height:101" type="#_x0000_t75" stroked="false">
              <v:imagedata r:id="rId15" o:title=""/>
            </v:shape>
            <w10:wrap type="none"/>
          </v:group>
        </w:pict>
      </w:r>
      <w:r>
        <w:rPr/>
        <w:pict>
          <v:group style="position:absolute;margin-left:432.059998pt;margin-top:11.445939pt;width:25.2pt;height:5.05pt;mso-position-horizontal-relative:page;mso-position-vertical-relative:paragraph;z-index:1144" coordorigin="8641,229" coordsize="504,101">
            <v:line style="position:absolute" from="8641,281" to="9145,281" stroked="true" strokeweight="2.280pt" strokecolor="#000000">
              <v:stroke dashstyle="dash"/>
            </v:line>
            <v:shape style="position:absolute;left:8841;top:228;width:101;height:101" type="#_x0000_t75" stroked="false">
              <v:imagedata r:id="rId15" o:title=""/>
            </v:shape>
            <w10:wrap type="none"/>
          </v:group>
        </w:pict>
      </w:r>
      <w:r>
        <w:rPr>
          <w:sz w:val="20"/>
        </w:rPr>
        <w:t>Хліб суміш (ПБ+СБ20% + ГР10%)</w:t>
      </w:r>
    </w:p>
    <w:p>
      <w:pPr>
        <w:spacing w:after="0"/>
        <w:jc w:val="left"/>
        <w:rPr>
          <w:sz w:val="20"/>
        </w:rPr>
        <w:sectPr>
          <w:type w:val="continuous"/>
          <w:pgSz w:w="11910" w:h="16840"/>
          <w:pgMar w:top="1040" w:bottom="280" w:left="1600" w:right="0"/>
          <w:cols w:num="2" w:equalWidth="0">
            <w:col w:w="6481" w:space="40"/>
            <w:col w:w="3789"/>
          </w:cols>
        </w:sectPr>
      </w:pPr>
    </w:p>
    <w:p>
      <w:pPr>
        <w:pStyle w:val="Heading1"/>
        <w:spacing w:before="101"/>
        <w:ind w:left="4199" w:right="986" w:hanging="3951"/>
      </w:pPr>
      <w:r>
        <w:rPr/>
        <w:t>Рис. 2. Вплив спельтового і гарбузового борошна на кришкуватість хліба в процесі зберігання</w:t>
      </w:r>
    </w:p>
    <w:p>
      <w:pPr>
        <w:spacing w:after="0"/>
        <w:sectPr>
          <w:type w:val="continuous"/>
          <w:pgSz w:w="11910" w:h="16840"/>
          <w:pgMar w:top="1040" w:bottom="280" w:left="1600" w:right="0"/>
        </w:sectPr>
      </w:pPr>
    </w:p>
    <w:p>
      <w:pPr>
        <w:pStyle w:val="BodyText"/>
        <w:spacing w:before="62"/>
        <w:ind w:left="102" w:right="844" w:firstLine="707"/>
        <w:jc w:val="both"/>
      </w:pPr>
      <w:r>
        <w:rPr/>
        <w:t>Дослідження виробів (рис. 2) показало, що протягом їх зберігання кришкуватість найбільше змінювалась протягом перших 36 годин. Найбільшою кришкуватістю характеризується дослідний зразок хліба, для якого показник під час зберігання зростав на 54,5%, для контрольного зразка – на 50%. При вивченні зміни водопоглинальної здатності м’якушки (рис. 3) спостерігалося зменшення кількості води, яку поглинає м’якушка протягом зберігання для всіх зразків. Аналогічно до зміни вологості та кришкуватості, хліб виготовлений з композитної суміші мав знижену до 290% ступінь набухання м’якушки (контроль – 337%). При цьому було зафіксовано збільшення швидкості втрати здатності м’якушки до набухання протягом перших двох днів</w:t>
      </w:r>
      <w:r>
        <w:rPr>
          <w:spacing w:val="-1"/>
        </w:rPr>
        <w:t> </w:t>
      </w:r>
      <w:r>
        <w:rPr/>
        <w:t>зберігання.</w:t>
      </w:r>
    </w:p>
    <w:p>
      <w:pPr>
        <w:pStyle w:val="BodyText"/>
        <w:rPr>
          <w:sz w:val="20"/>
        </w:rPr>
      </w:pPr>
    </w:p>
    <w:p>
      <w:pPr>
        <w:pStyle w:val="BodyText"/>
        <w:spacing w:before="10"/>
        <w:rPr>
          <w:sz w:val="17"/>
        </w:rPr>
      </w:pPr>
    </w:p>
    <w:p>
      <w:pPr>
        <w:spacing w:before="0"/>
        <w:ind w:left="1808" w:right="0" w:firstLine="0"/>
        <w:jc w:val="left"/>
        <w:rPr>
          <w:sz w:val="20"/>
        </w:rPr>
      </w:pPr>
      <w:r>
        <w:rPr/>
        <w:pict>
          <v:group style="position:absolute;margin-left:190.919998pt;margin-top:5.875955pt;width:221.85pt;height:163.450pt;mso-position-horizontal-relative:page;mso-position-vertical-relative:paragraph;z-index:-22888" coordorigin="3818,118" coordsize="4437,3269">
            <v:shape style="position:absolute;left:3818;top:124;width:4385;height:3262" coordorigin="3818,125" coordsize="4385,3262" path="m3878,3326l3878,125m3818,3326l3878,3326m3818,2261l3878,2261m3818,1193l3878,1193m3818,125l3878,125m3878,3326l8203,3326m3878,3326l3878,3386m6041,3326l6041,3386m8203,3326l8203,3386e" filled="false" stroked="true" strokeweight=".72pt" strokecolor="#000000">
              <v:path arrowok="t"/>
              <v:stroke dashstyle="solid"/>
            </v:shape>
            <v:shape style="position:absolute;left:3879;top:454;width:4325;height:821" coordorigin="3880,455" coordsize="4325,821" path="m3880,455l3960,461,4040,466,4120,471,4200,476,4280,480,4360,484,4440,488,4520,491,4600,495,4680,498,4761,502,4841,506,4921,510,5001,514,5081,518,5161,523,5241,529,5321,535,5401,542,5481,549,5561,558,5642,567,5722,577,5802,588,5882,600,5962,613,6042,628,6119,643,6196,660,6274,677,6351,696,6428,715,6505,735,6583,756,6660,778,6737,801,6814,824,6892,848,6969,872,7046,897,7123,922,7200,947,7278,973,7355,999,7432,1025,7509,1051,7587,1077,7664,1103,7741,1128,7818,1154,7895,1179,7973,1204,8050,1228,8127,1252,8204,1276e" filled="false" stroked="true" strokeweight="2.280pt" strokecolor="#000000">
              <v:path arrowok="t"/>
              <v:stroke dashstyle="solid"/>
            </v:shape>
            <v:shape style="position:absolute;left:3829;top:405;width:101;height:101" type="#_x0000_t75" stroked="false">
              <v:imagedata r:id="rId16" o:title=""/>
            </v:shape>
            <v:shape style="position:absolute;left:5991;top:578;width:101;height:101" type="#_x0000_t75" stroked="false">
              <v:imagedata r:id="rId16" o:title=""/>
            </v:shape>
            <v:shape style="position:absolute;left:8153;top:1224;width:101;height:101" type="#_x0000_t75" stroked="false">
              <v:imagedata r:id="rId17" o:title=""/>
            </v:shape>
            <v:shape style="position:absolute;left:3879;top:1335;width:4325;height:1412" coordorigin="3880,1336" coordsize="4325,1412" path="m3880,1336l3954,1367,4029,1400,4103,1432,4178,1465,4252,1499,4327,1532,4402,1566,4476,1600,4551,1634,4625,1668,4700,1702,4774,1736,4849,1770,4924,1803,4998,1837,5073,1870,5147,1903,5222,1935,5296,1967,5371,1999,5445,2030,5520,2060,5595,2090,5669,2119,5744,2147,5818,2175,5893,2201,5967,2227,6042,2252,6119,2277,6196,2300,6274,2323,6351,2345,6428,2366,6505,2386,6583,2405,6660,2424,6737,2442,6814,2460,6892,2477,6969,2493,7046,2510,7123,2526,7200,2541,7278,2557,7355,2572,7432,2587,7509,2602,7587,2618,7664,2633,7741,2648,7818,2664,7895,2680,7973,2696,8050,2712,8127,2729,8204,2747e" filled="false" stroked="true" strokeweight="2.280pt" strokecolor="#000000">
              <v:path arrowok="t"/>
              <v:stroke dashstyle="dash"/>
            </v:shape>
            <v:shape style="position:absolute;left:3829;top:1284;width:101;height:101" type="#_x0000_t75" stroked="false">
              <v:imagedata r:id="rId18" o:title=""/>
            </v:shape>
            <v:shape style="position:absolute;left:5991;top:2200;width:101;height:101" type="#_x0000_t75" stroked="false">
              <v:imagedata r:id="rId18" o:title=""/>
            </v:shape>
            <v:shape style="position:absolute;left:8153;top:2695;width:101;height:101" type="#_x0000_t75" stroked="false">
              <v:imagedata r:id="rId17" o:title=""/>
            </v:shape>
            <w10:wrap type="none"/>
          </v:group>
        </w:pict>
      </w:r>
      <w:r>
        <w:rPr>
          <w:sz w:val="20"/>
        </w:rPr>
        <w:t>350</w:t>
      </w:r>
    </w:p>
    <w:p>
      <w:pPr>
        <w:pStyle w:val="BodyText"/>
        <w:rPr>
          <w:sz w:val="20"/>
        </w:rPr>
      </w:pPr>
    </w:p>
    <w:p>
      <w:pPr>
        <w:pStyle w:val="BodyText"/>
        <w:rPr>
          <w:sz w:val="20"/>
        </w:rPr>
      </w:pPr>
    </w:p>
    <w:p>
      <w:pPr>
        <w:pStyle w:val="BodyText"/>
        <w:spacing w:before="11"/>
      </w:pPr>
    </w:p>
    <w:p>
      <w:pPr>
        <w:tabs>
          <w:tab w:pos="7478" w:val="left" w:leader="none"/>
        </w:tabs>
        <w:spacing w:before="87"/>
        <w:ind w:left="1808" w:right="0" w:firstLine="0"/>
        <w:jc w:val="left"/>
        <w:rPr>
          <w:sz w:val="20"/>
        </w:rPr>
      </w:pPr>
      <w:r>
        <w:rPr/>
        <w:pict>
          <v:group style="position:absolute;margin-left:425.820007pt;margin-top:8.015933pt;width:25.2pt;height:5.05pt;mso-position-horizontal-relative:page;mso-position-vertical-relative:paragraph;z-index:-22864" coordorigin="8516,160" coordsize="504,101">
            <v:line style="position:absolute" from="8516,212" to="9020,212" stroked="true" strokeweight="2.280pt" strokecolor="#000000">
              <v:stroke dashstyle="solid"/>
            </v:line>
            <v:shape style="position:absolute;left:8716;top:160;width:101;height:101" type="#_x0000_t75" stroked="false">
              <v:imagedata r:id="rId11" o:title=""/>
            </v:shape>
            <w10:wrap type="none"/>
          </v:group>
        </w:pict>
      </w:r>
      <w:r>
        <w:rPr/>
        <w:pict>
          <v:shape style="position:absolute;margin-left:141.68663pt;margin-top:-25.099354pt;width:15.3pt;height:124.5pt;mso-position-horizontal-relative:page;mso-position-vertical-relative:paragraph;z-index:1288" type="#_x0000_t202" filled="false" stroked="false">
            <v:textbox inset="0,0,0,0" style="layout-flow:vertical;mso-layout-flow-alt:bottom-to-top">
              <w:txbxContent>
                <w:p>
                  <w:pPr>
                    <w:pStyle w:val="BodyText"/>
                    <w:spacing w:before="10"/>
                    <w:ind w:left="20"/>
                  </w:pPr>
                  <w:r>
                    <w:rPr/>
                    <w:t>Набухання м'якушки, %</w:t>
                  </w:r>
                </w:p>
              </w:txbxContent>
            </v:textbox>
            <w10:wrap type="none"/>
          </v:shape>
        </w:pict>
      </w:r>
      <w:r>
        <w:rPr>
          <w:position w:val="1"/>
          <w:sz w:val="20"/>
        </w:rPr>
        <w:t>300</w:t>
        <w:tab/>
      </w:r>
      <w:r>
        <w:rPr>
          <w:sz w:val="20"/>
        </w:rPr>
        <w:t>Хліб пшеничний</w:t>
      </w:r>
    </w:p>
    <w:p>
      <w:pPr>
        <w:pStyle w:val="BodyText"/>
        <w:rPr>
          <w:sz w:val="20"/>
        </w:rPr>
      </w:pPr>
    </w:p>
    <w:p>
      <w:pPr>
        <w:pStyle w:val="BodyText"/>
        <w:spacing w:before="10"/>
        <w:rPr>
          <w:sz w:val="28"/>
        </w:rPr>
      </w:pPr>
    </w:p>
    <w:p>
      <w:pPr>
        <w:spacing w:after="0"/>
        <w:rPr>
          <w:sz w:val="28"/>
        </w:rPr>
        <w:sectPr>
          <w:pgSz w:w="11910" w:h="16840"/>
          <w:pgMar w:top="1320" w:bottom="280" w:left="1600" w:right="0"/>
        </w:sectPr>
      </w:pPr>
    </w:p>
    <w:p>
      <w:pPr>
        <w:pStyle w:val="BodyText"/>
        <w:spacing w:before="5"/>
        <w:rPr>
          <w:sz w:val="23"/>
        </w:rPr>
      </w:pPr>
    </w:p>
    <w:p>
      <w:pPr>
        <w:spacing w:before="0"/>
        <w:ind w:left="0" w:right="38" w:firstLine="0"/>
        <w:jc w:val="right"/>
        <w:rPr>
          <w:sz w:val="20"/>
        </w:rPr>
      </w:pPr>
      <w:r>
        <w:rPr/>
        <w:pict>
          <v:group style="position:absolute;margin-left:425.820007pt;margin-top:-5.734065pt;width:25.2pt;height:5.05pt;mso-position-horizontal-relative:page;mso-position-vertical-relative:paragraph;z-index:1264" coordorigin="8516,-115" coordsize="504,101">
            <v:line style="position:absolute" from="8516,-63" to="9020,-63" stroked="true" strokeweight="2.280pt" strokecolor="#000000">
              <v:stroke dashstyle="dash"/>
            </v:line>
            <v:shape style="position:absolute;left:8716;top:-115;width:101;height:101" type="#_x0000_t75" stroked="false">
              <v:imagedata r:id="rId19" o:title=""/>
            </v:shape>
            <w10:wrap type="none"/>
          </v:group>
        </w:pict>
      </w:r>
      <w:r>
        <w:rPr>
          <w:sz w:val="20"/>
        </w:rPr>
        <w:t>250</w:t>
      </w:r>
    </w:p>
    <w:p>
      <w:pPr>
        <w:spacing w:before="91"/>
        <w:ind w:left="1808" w:right="1595" w:firstLine="0"/>
        <w:jc w:val="left"/>
        <w:rPr>
          <w:sz w:val="20"/>
        </w:rPr>
      </w:pPr>
      <w:r>
        <w:rPr/>
        <w:br w:type="column"/>
      </w:r>
      <w:r>
        <w:rPr>
          <w:sz w:val="20"/>
        </w:rPr>
        <w:t>Хліб суміш (ПБ+СБ20% + ГР10%)</w:t>
      </w:r>
    </w:p>
    <w:p>
      <w:pPr>
        <w:spacing w:after="0"/>
        <w:jc w:val="left"/>
        <w:rPr>
          <w:sz w:val="20"/>
        </w:rPr>
        <w:sectPr>
          <w:type w:val="continuous"/>
          <w:pgSz w:w="11910" w:h="16840"/>
          <w:pgMar w:top="1040" w:bottom="280" w:left="1600" w:right="0"/>
          <w:cols w:num="2" w:equalWidth="0">
            <w:col w:w="2148" w:space="3522"/>
            <w:col w:w="4640"/>
          </w:cols>
        </w:sectPr>
      </w:pPr>
    </w:p>
    <w:p>
      <w:pPr>
        <w:pStyle w:val="BodyText"/>
        <w:rPr>
          <w:sz w:val="20"/>
        </w:rPr>
      </w:pPr>
    </w:p>
    <w:p>
      <w:pPr>
        <w:pStyle w:val="BodyText"/>
        <w:spacing w:before="5"/>
        <w:rPr>
          <w:sz w:val="20"/>
        </w:rPr>
      </w:pPr>
    </w:p>
    <w:p>
      <w:pPr>
        <w:spacing w:before="91"/>
        <w:ind w:left="1808" w:right="0" w:firstLine="0"/>
        <w:jc w:val="left"/>
        <w:rPr>
          <w:sz w:val="20"/>
        </w:rPr>
      </w:pPr>
      <w:r>
        <w:rPr>
          <w:sz w:val="20"/>
        </w:rPr>
        <w:t>200</w:t>
      </w:r>
    </w:p>
    <w:p>
      <w:pPr>
        <w:tabs>
          <w:tab w:pos="2162" w:val="left" w:leader="none"/>
          <w:tab w:pos="4326" w:val="left" w:leader="none"/>
        </w:tabs>
        <w:spacing w:before="6"/>
        <w:ind w:left="0" w:right="1419" w:firstLine="0"/>
        <w:jc w:val="center"/>
        <w:rPr>
          <w:sz w:val="20"/>
        </w:rPr>
      </w:pPr>
      <w:r>
        <w:rPr>
          <w:sz w:val="20"/>
        </w:rPr>
        <w:t>1</w:t>
        <w:tab/>
        <w:t>2</w:t>
        <w:tab/>
        <w:t>3</w:t>
      </w:r>
    </w:p>
    <w:p>
      <w:pPr>
        <w:pStyle w:val="BodyText"/>
        <w:spacing w:before="59"/>
        <w:ind w:left="294" w:right="1714"/>
        <w:jc w:val="center"/>
      </w:pPr>
      <w:r>
        <w:rPr/>
        <w:t>Тривалість зберігання, днів</w:t>
      </w:r>
    </w:p>
    <w:p>
      <w:pPr>
        <w:pStyle w:val="BodyText"/>
        <w:spacing w:before="6"/>
        <w:rPr>
          <w:sz w:val="9"/>
        </w:rPr>
      </w:pPr>
    </w:p>
    <w:p>
      <w:pPr>
        <w:pStyle w:val="Heading1"/>
        <w:spacing w:before="90"/>
        <w:ind w:left="810"/>
      </w:pPr>
      <w:r>
        <w:rPr/>
        <w:t>Рис. 3. Вплив спельтового і гарбузового борошна на набухання м'якушки хліба</w:t>
      </w:r>
    </w:p>
    <w:p>
      <w:pPr>
        <w:spacing w:before="0"/>
        <w:ind w:left="3669" w:right="0" w:firstLine="0"/>
        <w:jc w:val="left"/>
        <w:rPr>
          <w:b/>
          <w:sz w:val="24"/>
        </w:rPr>
      </w:pPr>
      <w:r>
        <w:rPr>
          <w:b/>
          <w:sz w:val="24"/>
        </w:rPr>
        <w:t>в процесі зберігання</w:t>
      </w:r>
    </w:p>
    <w:p>
      <w:pPr>
        <w:pStyle w:val="BodyText"/>
        <w:spacing w:before="6"/>
        <w:rPr>
          <w:b/>
          <w:sz w:val="23"/>
        </w:rPr>
      </w:pPr>
    </w:p>
    <w:p>
      <w:pPr>
        <w:pStyle w:val="BodyText"/>
        <w:spacing w:before="1"/>
        <w:ind w:left="102" w:right="846" w:firstLine="707"/>
        <w:jc w:val="both"/>
      </w:pPr>
      <w:r>
        <w:rPr/>
        <w:t>Ступінь черствіння хліба також можна визначити за співвідношенням вільної і зв’язаної вологи, яку визначали диференційно-термічним аналізом. Даний метод базується на визначенні кількості тепла, яке необхідне для випаровування вологи зразка хліба в процесі безперервного нагрівання [13]. Під час зберігання хліба відбувається перехід вологи із однієї форми в іншу. Як видно із табл. 2, після 24 годин зберігання хліб, виготовлений з використанням спельтового і гарбузового борошна, містить на 5% більше зв’язаної вологи (табл. 2). При цьому волога у таких виробах перебуває переважно в осмотично зв’язаному стані, на відміну із хліба із пшеничного борошна. Увагу привертає той факт, що для досліджуваних зразків співвідношення вільної і зв’язаної вологи майже вирівнюється на 3 добу зберігання. Це вказує на більш швидкий перерозподіл форм зв’язку вологи у продукті, який виготовлений із пшеничного борошна. Очевидно, що збільшення частки зв’язаної вологи зумовлює зростання температурного піку її видалення для контрольного зразка. Міграція вологи при використанні спельтового і гарбузового борошна у рецептурі хліба дещо уповільнюється. Проте кришкуватість і здатність до набухання м’якушки дослідних зразків очевидно вказує на переважну роль у черствінні менш гомогенізованої за структурою крохмально-білкової матриці, що може сприяти появі повітряних проміжків у її</w:t>
      </w:r>
      <w:r>
        <w:rPr>
          <w:spacing w:val="-6"/>
        </w:rPr>
        <w:t> </w:t>
      </w:r>
      <w:r>
        <w:rPr/>
        <w:t>складі.</w:t>
      </w:r>
    </w:p>
    <w:p>
      <w:pPr>
        <w:spacing w:after="0"/>
        <w:jc w:val="both"/>
        <w:sectPr>
          <w:type w:val="continuous"/>
          <w:pgSz w:w="11910" w:h="16840"/>
          <w:pgMar w:top="1040" w:bottom="280" w:left="1600" w:right="0"/>
        </w:sectPr>
      </w:pPr>
    </w:p>
    <w:p>
      <w:pPr>
        <w:spacing w:before="66"/>
        <w:ind w:left="0" w:right="848" w:firstLine="0"/>
        <w:jc w:val="right"/>
        <w:rPr>
          <w:i/>
          <w:sz w:val="24"/>
        </w:rPr>
      </w:pPr>
      <w:r>
        <w:rPr>
          <w:i/>
          <w:sz w:val="24"/>
        </w:rPr>
        <w:t>Таблиця 2</w:t>
      </w:r>
    </w:p>
    <w:p>
      <w:pPr>
        <w:pStyle w:val="Heading1"/>
        <w:spacing w:before="5"/>
        <w:ind w:left="2965"/>
      </w:pPr>
      <w:r>
        <w:rPr/>
        <w:t>Форми зв’язку вологи в м’якушці хліба</w:t>
      </w:r>
    </w:p>
    <w:p>
      <w:pPr>
        <w:pStyle w:val="BodyText"/>
        <w:spacing w:before="3" w:after="1"/>
        <w:rPr>
          <w:b/>
        </w:rPr>
      </w:pPr>
    </w:p>
    <w:tbl>
      <w:tblPr>
        <w:tblW w:w="0" w:type="auto"/>
        <w:jc w:val="lef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01"/>
        <w:gridCol w:w="807"/>
        <w:gridCol w:w="368"/>
        <w:gridCol w:w="1097"/>
        <w:gridCol w:w="960"/>
        <w:gridCol w:w="808"/>
        <w:gridCol w:w="372"/>
        <w:gridCol w:w="1095"/>
        <w:gridCol w:w="961"/>
      </w:tblGrid>
      <w:tr>
        <w:trPr>
          <w:trHeight w:val="902" w:hRule="atLeast"/>
        </w:trPr>
        <w:tc>
          <w:tcPr>
            <w:tcW w:w="2201" w:type="dxa"/>
            <w:vMerge w:val="restart"/>
          </w:tcPr>
          <w:p>
            <w:pPr>
              <w:pStyle w:val="TableParagraph"/>
              <w:jc w:val="left"/>
              <w:rPr>
                <w:b/>
                <w:sz w:val="26"/>
              </w:rPr>
            </w:pPr>
          </w:p>
          <w:p>
            <w:pPr>
              <w:pStyle w:val="TableParagraph"/>
              <w:spacing w:before="194"/>
              <w:ind w:left="748" w:right="322" w:hanging="399"/>
              <w:jc w:val="left"/>
              <w:rPr>
                <w:sz w:val="24"/>
              </w:rPr>
            </w:pPr>
            <w:r>
              <w:rPr>
                <w:sz w:val="24"/>
              </w:rPr>
              <w:t>Форми зв’язку вологи</w:t>
            </w:r>
          </w:p>
        </w:tc>
        <w:tc>
          <w:tcPr>
            <w:tcW w:w="1175" w:type="dxa"/>
            <w:gridSpan w:val="2"/>
            <w:vMerge w:val="restart"/>
          </w:tcPr>
          <w:p>
            <w:pPr>
              <w:pStyle w:val="TableParagraph"/>
              <w:spacing w:before="191"/>
              <w:ind w:left="108" w:right="93"/>
              <w:rPr>
                <w:sz w:val="24"/>
              </w:rPr>
            </w:pPr>
            <w:r>
              <w:rPr>
                <w:sz w:val="24"/>
              </w:rPr>
              <w:t>Кількість вологи,</w:t>
            </w:r>
          </w:p>
          <w:p>
            <w:pPr>
              <w:pStyle w:val="TableParagraph"/>
              <w:ind w:left="9"/>
              <w:rPr>
                <w:sz w:val="24"/>
              </w:rPr>
            </w:pPr>
            <w:r>
              <w:rPr>
                <w:w w:val="99"/>
                <w:sz w:val="24"/>
              </w:rPr>
              <w:t>%</w:t>
            </w:r>
          </w:p>
        </w:tc>
        <w:tc>
          <w:tcPr>
            <w:tcW w:w="2057" w:type="dxa"/>
            <w:gridSpan w:val="2"/>
          </w:tcPr>
          <w:p>
            <w:pPr>
              <w:pStyle w:val="TableParagraph"/>
              <w:spacing w:before="167"/>
              <w:ind w:left="308" w:right="279" w:firstLine="62"/>
              <w:jc w:val="left"/>
              <w:rPr>
                <w:sz w:val="24"/>
              </w:rPr>
            </w:pPr>
            <w:r>
              <w:rPr>
                <w:sz w:val="24"/>
              </w:rPr>
              <w:t>Температура видалення, °С</w:t>
            </w:r>
          </w:p>
        </w:tc>
        <w:tc>
          <w:tcPr>
            <w:tcW w:w="1180" w:type="dxa"/>
            <w:gridSpan w:val="2"/>
            <w:vMerge w:val="restart"/>
          </w:tcPr>
          <w:p>
            <w:pPr>
              <w:pStyle w:val="TableParagraph"/>
              <w:spacing w:before="191"/>
              <w:ind w:left="109" w:right="97"/>
              <w:rPr>
                <w:sz w:val="24"/>
              </w:rPr>
            </w:pPr>
            <w:r>
              <w:rPr>
                <w:sz w:val="24"/>
              </w:rPr>
              <w:t>Кількість вологи,</w:t>
            </w:r>
          </w:p>
          <w:p>
            <w:pPr>
              <w:pStyle w:val="TableParagraph"/>
              <w:ind w:left="7"/>
              <w:rPr>
                <w:sz w:val="24"/>
              </w:rPr>
            </w:pPr>
            <w:r>
              <w:rPr>
                <w:w w:val="99"/>
                <w:sz w:val="24"/>
              </w:rPr>
              <w:t>%</w:t>
            </w:r>
          </w:p>
        </w:tc>
        <w:tc>
          <w:tcPr>
            <w:tcW w:w="2056" w:type="dxa"/>
            <w:gridSpan w:val="2"/>
          </w:tcPr>
          <w:p>
            <w:pPr>
              <w:pStyle w:val="TableParagraph"/>
              <w:spacing w:before="167"/>
              <w:ind w:left="305" w:right="281" w:firstLine="62"/>
              <w:jc w:val="left"/>
              <w:rPr>
                <w:sz w:val="24"/>
              </w:rPr>
            </w:pPr>
            <w:r>
              <w:rPr>
                <w:sz w:val="24"/>
              </w:rPr>
              <w:t>Температура видалення, °С</w:t>
            </w:r>
          </w:p>
        </w:tc>
      </w:tr>
      <w:tr>
        <w:trPr>
          <w:trHeight w:val="313" w:hRule="atLeast"/>
        </w:trPr>
        <w:tc>
          <w:tcPr>
            <w:tcW w:w="2201" w:type="dxa"/>
            <w:vMerge/>
            <w:tcBorders>
              <w:top w:val="nil"/>
            </w:tcBorders>
          </w:tcPr>
          <w:p>
            <w:pPr>
              <w:rPr>
                <w:sz w:val="2"/>
                <w:szCs w:val="2"/>
              </w:rPr>
            </w:pPr>
          </w:p>
        </w:tc>
        <w:tc>
          <w:tcPr>
            <w:tcW w:w="1175" w:type="dxa"/>
            <w:gridSpan w:val="2"/>
            <w:vMerge/>
            <w:tcBorders>
              <w:top w:val="nil"/>
            </w:tcBorders>
          </w:tcPr>
          <w:p>
            <w:pPr>
              <w:rPr>
                <w:sz w:val="2"/>
                <w:szCs w:val="2"/>
              </w:rPr>
            </w:pPr>
          </w:p>
        </w:tc>
        <w:tc>
          <w:tcPr>
            <w:tcW w:w="1097" w:type="dxa"/>
          </w:tcPr>
          <w:p>
            <w:pPr>
              <w:pStyle w:val="TableParagraph"/>
              <w:spacing w:before="11"/>
              <w:ind w:left="11"/>
              <w:rPr>
                <w:sz w:val="24"/>
              </w:rPr>
            </w:pPr>
            <w:r>
              <w:rPr>
                <w:sz w:val="24"/>
              </w:rPr>
              <w:t>інтервал</w:t>
            </w:r>
          </w:p>
        </w:tc>
        <w:tc>
          <w:tcPr>
            <w:tcW w:w="960" w:type="dxa"/>
          </w:tcPr>
          <w:p>
            <w:pPr>
              <w:pStyle w:val="TableParagraph"/>
              <w:spacing w:before="11"/>
              <w:ind w:left="305" w:right="292"/>
              <w:rPr>
                <w:sz w:val="24"/>
              </w:rPr>
            </w:pPr>
            <w:r>
              <w:rPr>
                <w:sz w:val="24"/>
              </w:rPr>
              <w:t>пік</w:t>
            </w:r>
          </w:p>
        </w:tc>
        <w:tc>
          <w:tcPr>
            <w:tcW w:w="1180" w:type="dxa"/>
            <w:gridSpan w:val="2"/>
            <w:vMerge/>
            <w:tcBorders>
              <w:top w:val="nil"/>
            </w:tcBorders>
          </w:tcPr>
          <w:p>
            <w:pPr>
              <w:rPr>
                <w:sz w:val="2"/>
                <w:szCs w:val="2"/>
              </w:rPr>
            </w:pPr>
          </w:p>
        </w:tc>
        <w:tc>
          <w:tcPr>
            <w:tcW w:w="1095" w:type="dxa"/>
          </w:tcPr>
          <w:p>
            <w:pPr>
              <w:pStyle w:val="TableParagraph"/>
              <w:spacing w:before="11"/>
              <w:ind w:left="7"/>
              <w:rPr>
                <w:sz w:val="24"/>
              </w:rPr>
            </w:pPr>
            <w:r>
              <w:rPr>
                <w:sz w:val="24"/>
              </w:rPr>
              <w:t>інтервал</w:t>
            </w:r>
          </w:p>
        </w:tc>
        <w:tc>
          <w:tcPr>
            <w:tcW w:w="961" w:type="dxa"/>
          </w:tcPr>
          <w:p>
            <w:pPr>
              <w:pStyle w:val="TableParagraph"/>
              <w:spacing w:before="11"/>
              <w:ind w:left="304" w:right="295"/>
              <w:rPr>
                <w:sz w:val="24"/>
              </w:rPr>
            </w:pPr>
            <w:r>
              <w:rPr>
                <w:sz w:val="24"/>
              </w:rPr>
              <w:t>пік</w:t>
            </w:r>
          </w:p>
        </w:tc>
      </w:tr>
      <w:tr>
        <w:trPr>
          <w:trHeight w:val="313" w:hRule="atLeast"/>
        </w:trPr>
        <w:tc>
          <w:tcPr>
            <w:tcW w:w="2201" w:type="dxa"/>
            <w:vMerge/>
            <w:tcBorders>
              <w:top w:val="nil"/>
            </w:tcBorders>
          </w:tcPr>
          <w:p>
            <w:pPr>
              <w:rPr>
                <w:sz w:val="2"/>
                <w:szCs w:val="2"/>
              </w:rPr>
            </w:pPr>
          </w:p>
        </w:tc>
        <w:tc>
          <w:tcPr>
            <w:tcW w:w="807" w:type="dxa"/>
            <w:tcBorders>
              <w:right w:val="nil"/>
            </w:tcBorders>
          </w:tcPr>
          <w:p>
            <w:pPr>
              <w:pStyle w:val="TableParagraph"/>
              <w:spacing w:before="11"/>
              <w:ind w:left="533"/>
              <w:jc w:val="left"/>
              <w:rPr>
                <w:sz w:val="24"/>
              </w:rPr>
            </w:pPr>
            <w:r>
              <w:rPr>
                <w:sz w:val="24"/>
              </w:rPr>
              <w:t>24</w:t>
            </w:r>
          </w:p>
        </w:tc>
        <w:tc>
          <w:tcPr>
            <w:tcW w:w="2425" w:type="dxa"/>
            <w:gridSpan w:val="3"/>
            <w:tcBorders>
              <w:left w:val="nil"/>
            </w:tcBorders>
          </w:tcPr>
          <w:p>
            <w:pPr>
              <w:pStyle w:val="TableParagraph"/>
              <w:spacing w:before="11"/>
              <w:ind w:left="31"/>
              <w:jc w:val="left"/>
              <w:rPr>
                <w:sz w:val="24"/>
              </w:rPr>
            </w:pPr>
            <w:r>
              <w:rPr>
                <w:sz w:val="24"/>
              </w:rPr>
              <w:t>години зберігання</w:t>
            </w:r>
          </w:p>
        </w:tc>
        <w:tc>
          <w:tcPr>
            <w:tcW w:w="808" w:type="dxa"/>
            <w:tcBorders>
              <w:right w:val="nil"/>
            </w:tcBorders>
          </w:tcPr>
          <w:p>
            <w:pPr>
              <w:pStyle w:val="TableParagraph"/>
              <w:spacing w:before="11"/>
              <w:ind w:left="534"/>
              <w:jc w:val="left"/>
              <w:rPr>
                <w:sz w:val="24"/>
              </w:rPr>
            </w:pPr>
            <w:r>
              <w:rPr>
                <w:sz w:val="24"/>
              </w:rPr>
              <w:t>72</w:t>
            </w:r>
          </w:p>
        </w:tc>
        <w:tc>
          <w:tcPr>
            <w:tcW w:w="2428" w:type="dxa"/>
            <w:gridSpan w:val="3"/>
            <w:tcBorders>
              <w:left w:val="nil"/>
            </w:tcBorders>
          </w:tcPr>
          <w:p>
            <w:pPr>
              <w:pStyle w:val="TableParagraph"/>
              <w:spacing w:before="11"/>
              <w:ind w:left="31"/>
              <w:jc w:val="left"/>
              <w:rPr>
                <w:sz w:val="24"/>
              </w:rPr>
            </w:pPr>
            <w:r>
              <w:rPr>
                <w:sz w:val="24"/>
              </w:rPr>
              <w:t>години зберігання</w:t>
            </w:r>
          </w:p>
        </w:tc>
      </w:tr>
      <w:tr>
        <w:trPr>
          <w:trHeight w:val="347" w:hRule="atLeast"/>
        </w:trPr>
        <w:tc>
          <w:tcPr>
            <w:tcW w:w="2201" w:type="dxa"/>
            <w:vMerge w:val="restart"/>
          </w:tcPr>
          <w:p>
            <w:pPr>
              <w:pStyle w:val="TableParagraph"/>
              <w:spacing w:before="207"/>
              <w:ind w:left="107"/>
              <w:jc w:val="left"/>
              <w:rPr>
                <w:sz w:val="24"/>
              </w:rPr>
            </w:pPr>
            <w:r>
              <w:rPr>
                <w:sz w:val="24"/>
              </w:rPr>
              <w:t>Вільна</w:t>
            </w:r>
          </w:p>
        </w:tc>
        <w:tc>
          <w:tcPr>
            <w:tcW w:w="1175" w:type="dxa"/>
            <w:gridSpan w:val="2"/>
            <w:tcBorders>
              <w:bottom w:val="nil"/>
            </w:tcBorders>
          </w:tcPr>
          <w:p>
            <w:pPr>
              <w:pStyle w:val="TableParagraph"/>
              <w:spacing w:line="233" w:lineRule="exact" w:before="94"/>
              <w:ind w:left="396"/>
              <w:jc w:val="left"/>
              <w:rPr>
                <w:sz w:val="22"/>
              </w:rPr>
            </w:pPr>
            <w:r>
              <w:rPr>
                <w:sz w:val="22"/>
                <w:u w:val="single"/>
              </w:rPr>
              <w:t>85,4</w:t>
            </w:r>
          </w:p>
        </w:tc>
        <w:tc>
          <w:tcPr>
            <w:tcW w:w="1097" w:type="dxa"/>
            <w:tcBorders>
              <w:bottom w:val="nil"/>
            </w:tcBorders>
          </w:tcPr>
          <w:p>
            <w:pPr>
              <w:pStyle w:val="TableParagraph"/>
              <w:spacing w:line="233" w:lineRule="exact" w:before="94"/>
              <w:ind w:left="12"/>
              <w:rPr>
                <w:sz w:val="22"/>
              </w:rPr>
            </w:pPr>
            <w:r>
              <w:rPr>
                <w:spacing w:val="-56"/>
                <w:w w:val="100"/>
                <w:sz w:val="22"/>
                <w:u w:val="single"/>
              </w:rPr>
              <w:t> </w:t>
            </w:r>
            <w:r>
              <w:rPr>
                <w:sz w:val="22"/>
                <w:u w:val="single"/>
              </w:rPr>
              <w:t>20…111</w:t>
            </w:r>
          </w:p>
        </w:tc>
        <w:tc>
          <w:tcPr>
            <w:tcW w:w="960" w:type="dxa"/>
            <w:vMerge w:val="restart"/>
          </w:tcPr>
          <w:p>
            <w:pPr>
              <w:pStyle w:val="TableParagraph"/>
              <w:spacing w:before="207"/>
              <w:ind w:left="12"/>
              <w:rPr>
                <w:sz w:val="24"/>
              </w:rPr>
            </w:pPr>
            <w:r>
              <w:rPr>
                <w:sz w:val="24"/>
              </w:rPr>
              <w:t>–</w:t>
            </w:r>
          </w:p>
        </w:tc>
        <w:tc>
          <w:tcPr>
            <w:tcW w:w="1180" w:type="dxa"/>
            <w:gridSpan w:val="2"/>
            <w:tcBorders>
              <w:bottom w:val="nil"/>
            </w:tcBorders>
          </w:tcPr>
          <w:p>
            <w:pPr>
              <w:pStyle w:val="TableParagraph"/>
              <w:spacing w:line="233" w:lineRule="exact" w:before="94"/>
              <w:ind w:left="397"/>
              <w:jc w:val="left"/>
              <w:rPr>
                <w:sz w:val="22"/>
              </w:rPr>
            </w:pPr>
            <w:r>
              <w:rPr>
                <w:sz w:val="22"/>
                <w:u w:val="single"/>
              </w:rPr>
              <w:t>77,9</w:t>
            </w:r>
          </w:p>
        </w:tc>
        <w:tc>
          <w:tcPr>
            <w:tcW w:w="1095" w:type="dxa"/>
            <w:tcBorders>
              <w:bottom w:val="nil"/>
            </w:tcBorders>
          </w:tcPr>
          <w:p>
            <w:pPr>
              <w:pStyle w:val="TableParagraph"/>
              <w:spacing w:line="233" w:lineRule="exact" w:before="94"/>
              <w:ind w:left="10"/>
              <w:rPr>
                <w:sz w:val="22"/>
              </w:rPr>
            </w:pPr>
            <w:r>
              <w:rPr>
                <w:spacing w:val="-56"/>
                <w:w w:val="100"/>
                <w:sz w:val="22"/>
                <w:u w:val="single"/>
              </w:rPr>
              <w:t> </w:t>
            </w:r>
            <w:r>
              <w:rPr>
                <w:sz w:val="22"/>
                <w:u w:val="single"/>
              </w:rPr>
              <w:t>20…113</w:t>
            </w:r>
          </w:p>
        </w:tc>
        <w:tc>
          <w:tcPr>
            <w:tcW w:w="961" w:type="dxa"/>
            <w:vMerge w:val="restart"/>
          </w:tcPr>
          <w:p>
            <w:pPr>
              <w:pStyle w:val="TableParagraph"/>
              <w:spacing w:before="207"/>
              <w:ind w:left="8"/>
              <w:rPr>
                <w:sz w:val="24"/>
              </w:rPr>
            </w:pPr>
            <w:r>
              <w:rPr>
                <w:sz w:val="24"/>
              </w:rPr>
              <w:t>–</w:t>
            </w:r>
          </w:p>
        </w:tc>
      </w:tr>
      <w:tr>
        <w:trPr>
          <w:trHeight w:val="347" w:hRule="atLeast"/>
        </w:trPr>
        <w:tc>
          <w:tcPr>
            <w:tcW w:w="2201" w:type="dxa"/>
            <w:vMerge/>
            <w:tcBorders>
              <w:top w:val="nil"/>
            </w:tcBorders>
          </w:tcPr>
          <w:p>
            <w:pPr>
              <w:rPr>
                <w:sz w:val="2"/>
                <w:szCs w:val="2"/>
              </w:rPr>
            </w:pPr>
          </w:p>
        </w:tc>
        <w:tc>
          <w:tcPr>
            <w:tcW w:w="1175" w:type="dxa"/>
            <w:gridSpan w:val="2"/>
            <w:tcBorders>
              <w:top w:val="nil"/>
            </w:tcBorders>
          </w:tcPr>
          <w:p>
            <w:pPr>
              <w:pStyle w:val="TableParagraph"/>
              <w:spacing w:line="244" w:lineRule="exact"/>
              <w:ind w:left="396"/>
              <w:jc w:val="left"/>
              <w:rPr>
                <w:sz w:val="22"/>
              </w:rPr>
            </w:pPr>
            <w:r>
              <w:rPr>
                <w:sz w:val="22"/>
              </w:rPr>
              <w:t>79,7</w:t>
            </w:r>
          </w:p>
        </w:tc>
        <w:tc>
          <w:tcPr>
            <w:tcW w:w="1097" w:type="dxa"/>
            <w:tcBorders>
              <w:top w:val="nil"/>
            </w:tcBorders>
          </w:tcPr>
          <w:p>
            <w:pPr>
              <w:pStyle w:val="TableParagraph"/>
              <w:spacing w:line="244" w:lineRule="exact"/>
              <w:ind w:left="14"/>
              <w:rPr>
                <w:sz w:val="22"/>
              </w:rPr>
            </w:pPr>
            <w:r>
              <w:rPr>
                <w:sz w:val="22"/>
              </w:rPr>
              <w:t>20…120</w:t>
            </w:r>
          </w:p>
        </w:tc>
        <w:tc>
          <w:tcPr>
            <w:tcW w:w="960" w:type="dxa"/>
            <w:vMerge/>
            <w:tcBorders>
              <w:top w:val="nil"/>
            </w:tcBorders>
          </w:tcPr>
          <w:p>
            <w:pPr>
              <w:rPr>
                <w:sz w:val="2"/>
                <w:szCs w:val="2"/>
              </w:rPr>
            </w:pPr>
          </w:p>
        </w:tc>
        <w:tc>
          <w:tcPr>
            <w:tcW w:w="1180" w:type="dxa"/>
            <w:gridSpan w:val="2"/>
            <w:tcBorders>
              <w:top w:val="nil"/>
            </w:tcBorders>
          </w:tcPr>
          <w:p>
            <w:pPr>
              <w:pStyle w:val="TableParagraph"/>
              <w:spacing w:line="244" w:lineRule="exact"/>
              <w:ind w:left="397"/>
              <w:jc w:val="left"/>
              <w:rPr>
                <w:sz w:val="22"/>
              </w:rPr>
            </w:pPr>
            <w:r>
              <w:rPr>
                <w:sz w:val="22"/>
              </w:rPr>
              <w:t>78,3</w:t>
            </w:r>
          </w:p>
        </w:tc>
        <w:tc>
          <w:tcPr>
            <w:tcW w:w="1095" w:type="dxa"/>
            <w:tcBorders>
              <w:top w:val="nil"/>
            </w:tcBorders>
          </w:tcPr>
          <w:p>
            <w:pPr>
              <w:pStyle w:val="TableParagraph"/>
              <w:spacing w:line="244" w:lineRule="exact"/>
              <w:ind w:left="10"/>
              <w:rPr>
                <w:sz w:val="22"/>
              </w:rPr>
            </w:pPr>
            <w:r>
              <w:rPr>
                <w:sz w:val="22"/>
              </w:rPr>
              <w:t>20…103</w:t>
            </w:r>
          </w:p>
        </w:tc>
        <w:tc>
          <w:tcPr>
            <w:tcW w:w="961" w:type="dxa"/>
            <w:vMerge/>
            <w:tcBorders>
              <w:top w:val="nil"/>
            </w:tcBorders>
          </w:tcPr>
          <w:p>
            <w:pPr>
              <w:rPr>
                <w:sz w:val="2"/>
                <w:szCs w:val="2"/>
              </w:rPr>
            </w:pPr>
          </w:p>
        </w:tc>
      </w:tr>
      <w:tr>
        <w:trPr>
          <w:trHeight w:val="601" w:hRule="atLeast"/>
        </w:trPr>
        <w:tc>
          <w:tcPr>
            <w:tcW w:w="2201" w:type="dxa"/>
          </w:tcPr>
          <w:p>
            <w:pPr>
              <w:pStyle w:val="TableParagraph"/>
              <w:spacing w:line="270" w:lineRule="atLeast" w:before="42"/>
              <w:ind w:left="1257" w:right="78" w:hanging="214"/>
              <w:jc w:val="left"/>
              <w:rPr>
                <w:sz w:val="24"/>
              </w:rPr>
            </w:pPr>
            <w:r>
              <w:rPr>
                <w:sz w:val="24"/>
              </w:rPr>
              <w:t>механічно зв’язана</w:t>
            </w:r>
          </w:p>
        </w:tc>
        <w:tc>
          <w:tcPr>
            <w:tcW w:w="1175" w:type="dxa"/>
            <w:gridSpan w:val="2"/>
          </w:tcPr>
          <w:p>
            <w:pPr>
              <w:pStyle w:val="TableParagraph"/>
              <w:spacing w:before="41"/>
              <w:ind w:left="396"/>
              <w:jc w:val="left"/>
              <w:rPr>
                <w:sz w:val="22"/>
              </w:rPr>
            </w:pPr>
            <w:r>
              <w:rPr>
                <w:sz w:val="22"/>
                <w:u w:val="single"/>
              </w:rPr>
              <w:t>53,3</w:t>
            </w:r>
          </w:p>
          <w:p>
            <w:pPr>
              <w:pStyle w:val="TableParagraph"/>
              <w:spacing w:before="2"/>
              <w:ind w:left="396"/>
              <w:jc w:val="left"/>
              <w:rPr>
                <w:sz w:val="22"/>
              </w:rPr>
            </w:pPr>
            <w:r>
              <w:rPr>
                <w:sz w:val="22"/>
              </w:rPr>
              <w:t>37,3</w:t>
            </w:r>
          </w:p>
        </w:tc>
        <w:tc>
          <w:tcPr>
            <w:tcW w:w="1097" w:type="dxa"/>
          </w:tcPr>
          <w:p>
            <w:pPr>
              <w:pStyle w:val="TableParagraph"/>
              <w:spacing w:before="41"/>
              <w:ind w:left="219" w:right="188"/>
              <w:jc w:val="left"/>
              <w:rPr>
                <w:sz w:val="22"/>
              </w:rPr>
            </w:pPr>
            <w:r>
              <w:rPr>
                <w:spacing w:val="-56"/>
                <w:w w:val="100"/>
                <w:sz w:val="22"/>
                <w:u w:val="single"/>
              </w:rPr>
              <w:t> </w:t>
            </w:r>
            <w:r>
              <w:rPr>
                <w:sz w:val="22"/>
                <w:u w:val="single"/>
              </w:rPr>
              <w:t>20…97</w:t>
            </w:r>
            <w:r>
              <w:rPr>
                <w:sz w:val="22"/>
              </w:rPr>
              <w:t> 20…80</w:t>
            </w:r>
          </w:p>
        </w:tc>
        <w:tc>
          <w:tcPr>
            <w:tcW w:w="960" w:type="dxa"/>
          </w:tcPr>
          <w:p>
            <w:pPr>
              <w:pStyle w:val="TableParagraph"/>
              <w:spacing w:before="155"/>
              <w:ind w:left="12"/>
              <w:rPr>
                <w:sz w:val="24"/>
              </w:rPr>
            </w:pPr>
            <w:r>
              <w:rPr>
                <w:sz w:val="24"/>
              </w:rPr>
              <w:t>–</w:t>
            </w:r>
          </w:p>
        </w:tc>
        <w:tc>
          <w:tcPr>
            <w:tcW w:w="1180" w:type="dxa"/>
            <w:gridSpan w:val="2"/>
          </w:tcPr>
          <w:p>
            <w:pPr>
              <w:pStyle w:val="TableParagraph"/>
              <w:spacing w:before="41"/>
              <w:ind w:left="397"/>
              <w:jc w:val="left"/>
              <w:rPr>
                <w:sz w:val="22"/>
              </w:rPr>
            </w:pPr>
            <w:r>
              <w:rPr>
                <w:sz w:val="22"/>
                <w:u w:val="single"/>
              </w:rPr>
              <w:t>42,2</w:t>
            </w:r>
          </w:p>
          <w:p>
            <w:pPr>
              <w:pStyle w:val="TableParagraph"/>
              <w:spacing w:before="2"/>
              <w:ind w:left="397"/>
              <w:jc w:val="left"/>
              <w:rPr>
                <w:sz w:val="22"/>
              </w:rPr>
            </w:pPr>
            <w:r>
              <w:rPr>
                <w:sz w:val="22"/>
              </w:rPr>
              <w:t>35,3</w:t>
            </w:r>
          </w:p>
        </w:tc>
        <w:tc>
          <w:tcPr>
            <w:tcW w:w="1095" w:type="dxa"/>
          </w:tcPr>
          <w:p>
            <w:pPr>
              <w:pStyle w:val="TableParagraph"/>
              <w:spacing w:before="41"/>
              <w:ind w:left="216" w:right="189"/>
              <w:jc w:val="left"/>
              <w:rPr>
                <w:sz w:val="22"/>
              </w:rPr>
            </w:pPr>
            <w:r>
              <w:rPr>
                <w:spacing w:val="-56"/>
                <w:w w:val="100"/>
                <w:sz w:val="22"/>
                <w:u w:val="single"/>
              </w:rPr>
              <w:t> </w:t>
            </w:r>
            <w:r>
              <w:rPr>
                <w:sz w:val="22"/>
                <w:u w:val="single"/>
              </w:rPr>
              <w:t>20…97</w:t>
            </w:r>
            <w:r>
              <w:rPr>
                <w:sz w:val="22"/>
              </w:rPr>
              <w:t> 20…76</w:t>
            </w:r>
          </w:p>
        </w:tc>
        <w:tc>
          <w:tcPr>
            <w:tcW w:w="961" w:type="dxa"/>
          </w:tcPr>
          <w:p>
            <w:pPr>
              <w:pStyle w:val="TableParagraph"/>
              <w:spacing w:before="155"/>
              <w:ind w:left="8"/>
              <w:rPr>
                <w:sz w:val="24"/>
              </w:rPr>
            </w:pPr>
            <w:r>
              <w:rPr>
                <w:sz w:val="24"/>
              </w:rPr>
              <w:t>–</w:t>
            </w:r>
          </w:p>
        </w:tc>
      </w:tr>
      <w:tr>
        <w:trPr>
          <w:trHeight w:val="614" w:hRule="atLeast"/>
        </w:trPr>
        <w:tc>
          <w:tcPr>
            <w:tcW w:w="2201" w:type="dxa"/>
          </w:tcPr>
          <w:p>
            <w:pPr>
              <w:pStyle w:val="TableParagraph"/>
              <w:spacing w:line="270" w:lineRule="atLeast" w:before="54"/>
              <w:ind w:left="1257" w:right="79" w:hanging="267"/>
              <w:jc w:val="left"/>
              <w:rPr>
                <w:sz w:val="24"/>
              </w:rPr>
            </w:pPr>
            <w:r>
              <w:rPr>
                <w:sz w:val="24"/>
              </w:rPr>
              <w:t>осмотично зв’язана</w:t>
            </w:r>
          </w:p>
        </w:tc>
        <w:tc>
          <w:tcPr>
            <w:tcW w:w="1175" w:type="dxa"/>
            <w:gridSpan w:val="2"/>
          </w:tcPr>
          <w:p>
            <w:pPr>
              <w:pStyle w:val="TableParagraph"/>
              <w:spacing w:before="47"/>
              <w:ind w:left="396"/>
              <w:jc w:val="left"/>
              <w:rPr>
                <w:sz w:val="22"/>
              </w:rPr>
            </w:pPr>
            <w:r>
              <w:rPr>
                <w:sz w:val="22"/>
                <w:u w:val="single"/>
              </w:rPr>
              <w:t>32,1</w:t>
            </w:r>
          </w:p>
          <w:p>
            <w:pPr>
              <w:pStyle w:val="TableParagraph"/>
              <w:spacing w:before="1"/>
              <w:ind w:left="396"/>
              <w:jc w:val="left"/>
              <w:rPr>
                <w:sz w:val="22"/>
              </w:rPr>
            </w:pPr>
            <w:r>
              <w:rPr>
                <w:sz w:val="22"/>
              </w:rPr>
              <w:t>42,4</w:t>
            </w:r>
          </w:p>
        </w:tc>
        <w:tc>
          <w:tcPr>
            <w:tcW w:w="1097" w:type="dxa"/>
          </w:tcPr>
          <w:p>
            <w:pPr>
              <w:pStyle w:val="TableParagraph"/>
              <w:spacing w:before="47"/>
              <w:ind w:left="164" w:right="133"/>
              <w:jc w:val="left"/>
              <w:rPr>
                <w:sz w:val="22"/>
              </w:rPr>
            </w:pPr>
            <w:r>
              <w:rPr>
                <w:spacing w:val="-56"/>
                <w:w w:val="100"/>
                <w:sz w:val="22"/>
                <w:u w:val="single"/>
              </w:rPr>
              <w:t> </w:t>
            </w:r>
            <w:r>
              <w:rPr>
                <w:sz w:val="22"/>
                <w:u w:val="single"/>
              </w:rPr>
              <w:t>97…111</w:t>
            </w:r>
            <w:r>
              <w:rPr>
                <w:sz w:val="22"/>
              </w:rPr>
              <w:t> 80…120</w:t>
            </w:r>
          </w:p>
        </w:tc>
        <w:tc>
          <w:tcPr>
            <w:tcW w:w="960" w:type="dxa"/>
          </w:tcPr>
          <w:p>
            <w:pPr>
              <w:pStyle w:val="TableParagraph"/>
              <w:spacing w:before="47"/>
              <w:ind w:left="315"/>
              <w:jc w:val="left"/>
              <w:rPr>
                <w:sz w:val="22"/>
              </w:rPr>
            </w:pPr>
            <w:r>
              <w:rPr>
                <w:sz w:val="22"/>
                <w:u w:val="single"/>
              </w:rPr>
              <w:t>102</w:t>
            </w:r>
          </w:p>
          <w:p>
            <w:pPr>
              <w:pStyle w:val="TableParagraph"/>
              <w:spacing w:before="1"/>
              <w:ind w:left="315"/>
              <w:jc w:val="left"/>
              <w:rPr>
                <w:sz w:val="22"/>
              </w:rPr>
            </w:pPr>
            <w:r>
              <w:rPr>
                <w:sz w:val="22"/>
              </w:rPr>
              <w:t>100</w:t>
            </w:r>
          </w:p>
        </w:tc>
        <w:tc>
          <w:tcPr>
            <w:tcW w:w="1180" w:type="dxa"/>
            <w:gridSpan w:val="2"/>
          </w:tcPr>
          <w:p>
            <w:pPr>
              <w:pStyle w:val="TableParagraph"/>
              <w:spacing w:before="47"/>
              <w:ind w:left="397"/>
              <w:jc w:val="left"/>
              <w:rPr>
                <w:sz w:val="22"/>
              </w:rPr>
            </w:pPr>
            <w:r>
              <w:rPr>
                <w:sz w:val="22"/>
                <w:u w:val="single"/>
              </w:rPr>
              <w:t>35,7</w:t>
            </w:r>
          </w:p>
          <w:p>
            <w:pPr>
              <w:pStyle w:val="TableParagraph"/>
              <w:spacing w:before="1"/>
              <w:ind w:left="397"/>
              <w:jc w:val="left"/>
              <w:rPr>
                <w:sz w:val="22"/>
              </w:rPr>
            </w:pPr>
            <w:r>
              <w:rPr>
                <w:sz w:val="22"/>
              </w:rPr>
              <w:t>42,9</w:t>
            </w:r>
          </w:p>
        </w:tc>
        <w:tc>
          <w:tcPr>
            <w:tcW w:w="1095" w:type="dxa"/>
          </w:tcPr>
          <w:p>
            <w:pPr>
              <w:pStyle w:val="TableParagraph"/>
              <w:spacing w:before="47"/>
              <w:ind w:left="161" w:right="134"/>
              <w:jc w:val="left"/>
              <w:rPr>
                <w:sz w:val="22"/>
              </w:rPr>
            </w:pPr>
            <w:r>
              <w:rPr>
                <w:spacing w:val="-56"/>
                <w:w w:val="100"/>
                <w:sz w:val="22"/>
                <w:u w:val="single"/>
              </w:rPr>
              <w:t> </w:t>
            </w:r>
            <w:r>
              <w:rPr>
                <w:sz w:val="22"/>
                <w:u w:val="single"/>
              </w:rPr>
              <w:t>95…113</w:t>
            </w:r>
            <w:r>
              <w:rPr>
                <w:sz w:val="22"/>
              </w:rPr>
              <w:t> 76…103</w:t>
            </w:r>
          </w:p>
        </w:tc>
        <w:tc>
          <w:tcPr>
            <w:tcW w:w="961" w:type="dxa"/>
          </w:tcPr>
          <w:p>
            <w:pPr>
              <w:pStyle w:val="TableParagraph"/>
              <w:spacing w:before="47"/>
              <w:ind w:left="314"/>
              <w:jc w:val="left"/>
              <w:rPr>
                <w:sz w:val="22"/>
              </w:rPr>
            </w:pPr>
            <w:r>
              <w:rPr>
                <w:sz w:val="22"/>
                <w:u w:val="single"/>
              </w:rPr>
              <w:t>113</w:t>
            </w:r>
          </w:p>
          <w:p>
            <w:pPr>
              <w:pStyle w:val="TableParagraph"/>
              <w:spacing w:before="1"/>
              <w:ind w:left="314"/>
              <w:jc w:val="left"/>
              <w:rPr>
                <w:sz w:val="22"/>
              </w:rPr>
            </w:pPr>
            <w:r>
              <w:rPr>
                <w:sz w:val="22"/>
              </w:rPr>
              <w:t>100</w:t>
            </w:r>
          </w:p>
        </w:tc>
      </w:tr>
      <w:tr>
        <w:trPr>
          <w:trHeight w:val="376" w:hRule="atLeast"/>
        </w:trPr>
        <w:tc>
          <w:tcPr>
            <w:tcW w:w="2201" w:type="dxa"/>
            <w:tcBorders>
              <w:bottom w:val="nil"/>
            </w:tcBorders>
          </w:tcPr>
          <w:p>
            <w:pPr>
              <w:pStyle w:val="TableParagraph"/>
              <w:spacing w:line="256" w:lineRule="exact" w:before="99"/>
              <w:ind w:left="107"/>
              <w:jc w:val="left"/>
              <w:rPr>
                <w:sz w:val="24"/>
              </w:rPr>
            </w:pPr>
            <w:r>
              <w:rPr>
                <w:sz w:val="24"/>
              </w:rPr>
              <w:t>Зв’язана</w:t>
            </w:r>
          </w:p>
        </w:tc>
        <w:tc>
          <w:tcPr>
            <w:tcW w:w="1175" w:type="dxa"/>
            <w:gridSpan w:val="2"/>
            <w:tcBorders>
              <w:bottom w:val="nil"/>
            </w:tcBorders>
          </w:tcPr>
          <w:p>
            <w:pPr>
              <w:pStyle w:val="TableParagraph"/>
              <w:spacing w:line="233" w:lineRule="exact" w:before="123"/>
              <w:ind w:left="396"/>
              <w:jc w:val="left"/>
              <w:rPr>
                <w:sz w:val="22"/>
              </w:rPr>
            </w:pPr>
            <w:r>
              <w:rPr>
                <w:sz w:val="22"/>
                <w:u w:val="single"/>
              </w:rPr>
              <w:t>14,6</w:t>
            </w:r>
          </w:p>
        </w:tc>
        <w:tc>
          <w:tcPr>
            <w:tcW w:w="1097" w:type="dxa"/>
            <w:tcBorders>
              <w:bottom w:val="nil"/>
            </w:tcBorders>
          </w:tcPr>
          <w:p>
            <w:pPr>
              <w:pStyle w:val="TableParagraph"/>
              <w:spacing w:line="233" w:lineRule="exact" w:before="123"/>
              <w:ind w:left="12"/>
              <w:rPr>
                <w:sz w:val="22"/>
              </w:rPr>
            </w:pPr>
            <w:r>
              <w:rPr>
                <w:spacing w:val="-56"/>
                <w:w w:val="100"/>
                <w:sz w:val="22"/>
                <w:u w:val="single"/>
              </w:rPr>
              <w:t> </w:t>
            </w:r>
            <w:r>
              <w:rPr>
                <w:sz w:val="22"/>
                <w:u w:val="single"/>
              </w:rPr>
              <w:t>111…237</w:t>
            </w:r>
          </w:p>
        </w:tc>
        <w:tc>
          <w:tcPr>
            <w:tcW w:w="960" w:type="dxa"/>
            <w:vMerge w:val="restart"/>
          </w:tcPr>
          <w:p>
            <w:pPr>
              <w:pStyle w:val="TableParagraph"/>
              <w:spacing w:before="6"/>
              <w:jc w:val="left"/>
              <w:rPr>
                <w:b/>
                <w:sz w:val="20"/>
              </w:rPr>
            </w:pPr>
          </w:p>
          <w:p>
            <w:pPr>
              <w:pStyle w:val="TableParagraph"/>
              <w:ind w:left="12"/>
              <w:rPr>
                <w:sz w:val="24"/>
              </w:rPr>
            </w:pPr>
            <w:r>
              <w:rPr>
                <w:sz w:val="24"/>
              </w:rPr>
              <w:t>–</w:t>
            </w:r>
          </w:p>
        </w:tc>
        <w:tc>
          <w:tcPr>
            <w:tcW w:w="1180" w:type="dxa"/>
            <w:gridSpan w:val="2"/>
            <w:tcBorders>
              <w:bottom w:val="nil"/>
            </w:tcBorders>
          </w:tcPr>
          <w:p>
            <w:pPr>
              <w:pStyle w:val="TableParagraph"/>
              <w:spacing w:line="233" w:lineRule="exact" w:before="123"/>
              <w:ind w:left="397"/>
              <w:jc w:val="left"/>
              <w:rPr>
                <w:sz w:val="22"/>
              </w:rPr>
            </w:pPr>
            <w:r>
              <w:rPr>
                <w:sz w:val="22"/>
                <w:u w:val="single"/>
              </w:rPr>
              <w:t>22,1</w:t>
            </w:r>
          </w:p>
        </w:tc>
        <w:tc>
          <w:tcPr>
            <w:tcW w:w="1095" w:type="dxa"/>
            <w:tcBorders>
              <w:bottom w:val="nil"/>
            </w:tcBorders>
          </w:tcPr>
          <w:p>
            <w:pPr>
              <w:pStyle w:val="TableParagraph"/>
              <w:spacing w:line="233" w:lineRule="exact" w:before="123"/>
              <w:ind w:left="10"/>
              <w:rPr>
                <w:sz w:val="22"/>
              </w:rPr>
            </w:pPr>
            <w:r>
              <w:rPr>
                <w:spacing w:val="-56"/>
                <w:w w:val="100"/>
                <w:sz w:val="22"/>
                <w:u w:val="single"/>
              </w:rPr>
              <w:t> </w:t>
            </w:r>
            <w:r>
              <w:rPr>
                <w:sz w:val="22"/>
                <w:u w:val="single"/>
              </w:rPr>
              <w:t>113…250</w:t>
            </w:r>
          </w:p>
        </w:tc>
        <w:tc>
          <w:tcPr>
            <w:tcW w:w="961" w:type="dxa"/>
            <w:vMerge w:val="restart"/>
          </w:tcPr>
          <w:p>
            <w:pPr>
              <w:pStyle w:val="TableParagraph"/>
              <w:spacing w:before="6"/>
              <w:jc w:val="left"/>
              <w:rPr>
                <w:b/>
                <w:sz w:val="20"/>
              </w:rPr>
            </w:pPr>
          </w:p>
          <w:p>
            <w:pPr>
              <w:pStyle w:val="TableParagraph"/>
              <w:ind w:left="8"/>
              <w:rPr>
                <w:sz w:val="24"/>
              </w:rPr>
            </w:pPr>
            <w:r>
              <w:rPr>
                <w:sz w:val="24"/>
              </w:rPr>
              <w:t>–</w:t>
            </w:r>
          </w:p>
        </w:tc>
      </w:tr>
      <w:tr>
        <w:trPr>
          <w:trHeight w:val="379" w:hRule="atLeast"/>
        </w:trPr>
        <w:tc>
          <w:tcPr>
            <w:tcW w:w="2201" w:type="dxa"/>
            <w:tcBorders>
              <w:top w:val="nil"/>
            </w:tcBorders>
          </w:tcPr>
          <w:p>
            <w:pPr>
              <w:pStyle w:val="TableParagraph"/>
              <w:spacing w:line="266" w:lineRule="exact"/>
              <w:ind w:left="107"/>
              <w:jc w:val="left"/>
              <w:rPr>
                <w:sz w:val="24"/>
              </w:rPr>
            </w:pPr>
            <w:r>
              <w:rPr>
                <w:sz w:val="24"/>
              </w:rPr>
              <w:t>(адсобційна)</w:t>
            </w:r>
          </w:p>
        </w:tc>
        <w:tc>
          <w:tcPr>
            <w:tcW w:w="1175" w:type="dxa"/>
            <w:gridSpan w:val="2"/>
            <w:tcBorders>
              <w:top w:val="nil"/>
            </w:tcBorders>
          </w:tcPr>
          <w:p>
            <w:pPr>
              <w:pStyle w:val="TableParagraph"/>
              <w:spacing w:line="244" w:lineRule="exact"/>
              <w:ind w:left="396"/>
              <w:jc w:val="left"/>
              <w:rPr>
                <w:sz w:val="22"/>
              </w:rPr>
            </w:pPr>
            <w:r>
              <w:rPr>
                <w:sz w:val="22"/>
              </w:rPr>
              <w:t>20,3</w:t>
            </w:r>
          </w:p>
        </w:tc>
        <w:tc>
          <w:tcPr>
            <w:tcW w:w="1097" w:type="dxa"/>
            <w:tcBorders>
              <w:top w:val="nil"/>
            </w:tcBorders>
          </w:tcPr>
          <w:p>
            <w:pPr>
              <w:pStyle w:val="TableParagraph"/>
              <w:spacing w:line="244" w:lineRule="exact"/>
              <w:ind w:left="14"/>
              <w:rPr>
                <w:sz w:val="22"/>
              </w:rPr>
            </w:pPr>
            <w:r>
              <w:rPr>
                <w:sz w:val="22"/>
              </w:rPr>
              <w:t>120…243</w:t>
            </w:r>
          </w:p>
        </w:tc>
        <w:tc>
          <w:tcPr>
            <w:tcW w:w="960" w:type="dxa"/>
            <w:vMerge/>
            <w:tcBorders>
              <w:top w:val="nil"/>
            </w:tcBorders>
          </w:tcPr>
          <w:p>
            <w:pPr>
              <w:rPr>
                <w:sz w:val="2"/>
                <w:szCs w:val="2"/>
              </w:rPr>
            </w:pPr>
          </w:p>
        </w:tc>
        <w:tc>
          <w:tcPr>
            <w:tcW w:w="1180" w:type="dxa"/>
            <w:gridSpan w:val="2"/>
            <w:tcBorders>
              <w:top w:val="nil"/>
            </w:tcBorders>
          </w:tcPr>
          <w:p>
            <w:pPr>
              <w:pStyle w:val="TableParagraph"/>
              <w:spacing w:line="244" w:lineRule="exact"/>
              <w:ind w:left="397"/>
              <w:jc w:val="left"/>
              <w:rPr>
                <w:sz w:val="22"/>
              </w:rPr>
            </w:pPr>
            <w:r>
              <w:rPr>
                <w:sz w:val="22"/>
              </w:rPr>
              <w:t>21,7</w:t>
            </w:r>
          </w:p>
        </w:tc>
        <w:tc>
          <w:tcPr>
            <w:tcW w:w="1095" w:type="dxa"/>
            <w:tcBorders>
              <w:top w:val="nil"/>
            </w:tcBorders>
          </w:tcPr>
          <w:p>
            <w:pPr>
              <w:pStyle w:val="TableParagraph"/>
              <w:spacing w:line="244" w:lineRule="exact"/>
              <w:ind w:left="10"/>
              <w:rPr>
                <w:sz w:val="22"/>
              </w:rPr>
            </w:pPr>
            <w:r>
              <w:rPr>
                <w:sz w:val="22"/>
              </w:rPr>
              <w:t>103…244</w:t>
            </w:r>
          </w:p>
        </w:tc>
        <w:tc>
          <w:tcPr>
            <w:tcW w:w="961" w:type="dxa"/>
            <w:vMerge/>
            <w:tcBorders>
              <w:top w:val="nil"/>
            </w:tcBorders>
          </w:tcPr>
          <w:p>
            <w:pPr>
              <w:rPr>
                <w:sz w:val="2"/>
                <w:szCs w:val="2"/>
              </w:rPr>
            </w:pPr>
          </w:p>
        </w:tc>
      </w:tr>
    </w:tbl>
    <w:p>
      <w:pPr>
        <w:spacing w:line="223" w:lineRule="exact" w:before="0"/>
        <w:ind w:left="810" w:right="0" w:firstLine="0"/>
        <w:jc w:val="left"/>
        <w:rPr>
          <w:sz w:val="20"/>
        </w:rPr>
      </w:pPr>
      <w:r>
        <w:rPr>
          <w:sz w:val="20"/>
        </w:rPr>
        <w:t>Примітка. Значення над рискою – показник для контрольного зразка, під рискою – для дослідного</w:t>
      </w:r>
    </w:p>
    <w:p>
      <w:pPr>
        <w:pStyle w:val="BodyText"/>
        <w:spacing w:before="10"/>
        <w:rPr>
          <w:sz w:val="23"/>
        </w:rPr>
      </w:pPr>
    </w:p>
    <w:p>
      <w:pPr>
        <w:pStyle w:val="BodyText"/>
        <w:ind w:left="102" w:right="846" w:firstLine="707"/>
        <w:jc w:val="both"/>
      </w:pPr>
      <w:r>
        <w:rPr>
          <w:b/>
        </w:rPr>
        <w:t>Висновки. </w:t>
      </w:r>
      <w:r>
        <w:rPr/>
        <w:t>Нетрадиційні види борошна багаті на вміст мінеральних речовин, вітамінів і клітковини, тому є перспективними видами функціональної сировини хлібопекарського виробництва. Визначено, що спельтове борошно виступає цінною борошняною сировиною, збагаченою кальцієм і цинком, а борошно зі знежиреного насіння гарбуза – кальцієм, калієм, магнієм, фосфором і залізом. Встановлено, що за вмістом мінеральних елементів, таких як калій і кальцій, хліб із композитної суміші в 1,5 рази перевищує пшеничний, а за вмістом фосфору, магнію і цинку – 2–3 рази. Використання спельтового борошна і борошна зі знежиреного насіння гарбуза у рецептурі хліба дещо прискорює процеси черствіння готових виробів. Так, зміна кришкуватості і здатності м’якушки до набухання протягом зберігання для хліба, виготовленого із композитної суміші, становила 54,5% і 22,5% відповідно, тоді як для пшеничного – 50% і 11,5%. Співвідношення вільної і зв’язаної вологи у поліпшеному хлібі залишалося майже незмінним порівняно із традиційним продуктом. Це вказує на превалювання у процесах черствіння хліба, виготовленого із використанням спельтового і гарбузового борошна, нерівномірності структури крохмально-білкової матриці м’якушки, що може сприяти появі повітряних проміжків у її складі. Тому у подальших дослідженнях планується дослідити зміни продукції на мікроструктурному рівні і виявити механізми впливів нетрадиційної борошняної сировини на зберігання якості</w:t>
      </w:r>
      <w:r>
        <w:rPr>
          <w:spacing w:val="-8"/>
        </w:rPr>
        <w:t> </w:t>
      </w:r>
      <w:r>
        <w:rPr/>
        <w:t>хліба.</w:t>
      </w:r>
    </w:p>
    <w:p>
      <w:pPr>
        <w:pStyle w:val="Heading1"/>
        <w:spacing w:line="274" w:lineRule="exact" w:before="7"/>
        <w:ind w:left="810"/>
      </w:pPr>
      <w:r>
        <w:rPr/>
        <w:t>Література</w:t>
      </w:r>
    </w:p>
    <w:p>
      <w:pPr>
        <w:pStyle w:val="ListParagraph"/>
        <w:numPr>
          <w:ilvl w:val="0"/>
          <w:numId w:val="1"/>
        </w:numPr>
        <w:tabs>
          <w:tab w:pos="1110" w:val="left" w:leader="none"/>
        </w:tabs>
        <w:spacing w:line="240" w:lineRule="auto" w:before="0" w:after="0"/>
        <w:ind w:left="102" w:right="855" w:firstLine="708"/>
        <w:jc w:val="both"/>
        <w:rPr>
          <w:sz w:val="24"/>
        </w:rPr>
      </w:pPr>
      <w:r>
        <w:rPr>
          <w:sz w:val="24"/>
        </w:rPr>
        <w:t>Дробот В. І. Порівняльна характеристика хімічного складу та технологічних властивостей суцільнозмеленого пшеничного борошна та борошна спельти / В. І. Дробот, Л. А. Михонік, А. Б. Семенова // Хранение и переработка зерна. – 2014. – № 4. – С.</w:t>
      </w:r>
      <w:r>
        <w:rPr>
          <w:spacing w:val="-22"/>
          <w:sz w:val="24"/>
        </w:rPr>
        <w:t> </w:t>
      </w:r>
      <w:r>
        <w:rPr>
          <w:sz w:val="24"/>
        </w:rPr>
        <w:t>37-39.</w:t>
      </w:r>
    </w:p>
    <w:p>
      <w:pPr>
        <w:pStyle w:val="ListParagraph"/>
        <w:numPr>
          <w:ilvl w:val="0"/>
          <w:numId w:val="1"/>
        </w:numPr>
        <w:tabs>
          <w:tab w:pos="1062" w:val="left" w:leader="none"/>
        </w:tabs>
        <w:spacing w:line="240" w:lineRule="auto" w:before="0" w:after="0"/>
        <w:ind w:left="102" w:right="850" w:firstLine="708"/>
        <w:jc w:val="both"/>
        <w:rPr>
          <w:sz w:val="24"/>
        </w:rPr>
      </w:pPr>
      <w:r>
        <w:rPr>
          <w:sz w:val="24"/>
        </w:rPr>
        <w:t>Крюков Е. В. Исследование химического состава полбяной муки / Е. В. Крюков, Н. В. Лейберова, Е. И. Лихачева. // Вестник Южно-Уральского государственного университета. Серия: Пищевые и биотехнологии. – 2014. – №2. – С.</w:t>
      </w:r>
      <w:r>
        <w:rPr>
          <w:spacing w:val="-3"/>
          <w:sz w:val="24"/>
        </w:rPr>
        <w:t> </w:t>
      </w:r>
      <w:r>
        <w:rPr>
          <w:sz w:val="24"/>
        </w:rPr>
        <w:t>75–81.</w:t>
      </w:r>
    </w:p>
    <w:p>
      <w:pPr>
        <w:pStyle w:val="ListParagraph"/>
        <w:numPr>
          <w:ilvl w:val="0"/>
          <w:numId w:val="1"/>
        </w:numPr>
        <w:tabs>
          <w:tab w:pos="1118" w:val="left" w:leader="none"/>
        </w:tabs>
        <w:spacing w:line="240" w:lineRule="auto" w:before="0" w:after="0"/>
        <w:ind w:left="102" w:right="845" w:firstLine="708"/>
        <w:jc w:val="both"/>
        <w:rPr>
          <w:sz w:val="24"/>
        </w:rPr>
      </w:pPr>
      <w:r>
        <w:rPr>
          <w:sz w:val="24"/>
        </w:rPr>
        <w:t>Столярчук В. М. Вплив гарбузового борошна на хлібопекарські властивості пшеничного / В. М. Столярчук. // Технологии и оборудование пищевых производств. – 2010. – №5. – С.</w:t>
      </w:r>
      <w:r>
        <w:rPr>
          <w:spacing w:val="-2"/>
          <w:sz w:val="24"/>
        </w:rPr>
        <w:t> </w:t>
      </w:r>
      <w:r>
        <w:rPr>
          <w:sz w:val="24"/>
        </w:rPr>
        <w:t>66–68.</w:t>
      </w:r>
    </w:p>
    <w:p>
      <w:pPr>
        <w:pStyle w:val="ListParagraph"/>
        <w:numPr>
          <w:ilvl w:val="0"/>
          <w:numId w:val="1"/>
        </w:numPr>
        <w:tabs>
          <w:tab w:pos="1079" w:val="left" w:leader="none"/>
        </w:tabs>
        <w:spacing w:line="240" w:lineRule="auto" w:before="0" w:after="0"/>
        <w:ind w:left="102" w:right="848" w:firstLine="708"/>
        <w:jc w:val="both"/>
        <w:rPr>
          <w:sz w:val="24"/>
        </w:rPr>
      </w:pPr>
      <w:r>
        <w:rPr>
          <w:sz w:val="24"/>
        </w:rPr>
        <w:t>Нестерова О. В. Стандартизация семян тыквы и препаратов из них : дис. канд. фарм. наук : 15.00.02 / Нестерова О. В. – Москва, 1990. – 148 с.</w:t>
      </w:r>
    </w:p>
    <w:p>
      <w:pPr>
        <w:spacing w:after="0" w:line="240" w:lineRule="auto"/>
        <w:jc w:val="both"/>
        <w:rPr>
          <w:sz w:val="24"/>
        </w:rPr>
        <w:sectPr>
          <w:pgSz w:w="11910" w:h="16840"/>
          <w:pgMar w:top="1040" w:bottom="280" w:left="1600" w:right="0"/>
        </w:sectPr>
      </w:pPr>
    </w:p>
    <w:p>
      <w:pPr>
        <w:pStyle w:val="ListParagraph"/>
        <w:numPr>
          <w:ilvl w:val="0"/>
          <w:numId w:val="1"/>
        </w:numPr>
        <w:tabs>
          <w:tab w:pos="1168" w:val="left" w:leader="none"/>
        </w:tabs>
        <w:spacing w:line="240" w:lineRule="auto" w:before="66" w:after="0"/>
        <w:ind w:left="102" w:right="854" w:firstLine="708"/>
        <w:jc w:val="both"/>
        <w:rPr>
          <w:sz w:val="24"/>
        </w:rPr>
      </w:pPr>
      <w:r>
        <w:rPr>
          <w:sz w:val="24"/>
        </w:rPr>
        <w:t>Биотехнологические аспекты производства хлеба с добавлением порошка календулы лекарственной (caléndula officinális) / Э. И.Рехвиашвили, С. А. Гревцова, М. Ю. Кабулова, М. К. Айлярова. // Аграрный вестник Урала. – 2014. – №1. – С.</w:t>
      </w:r>
      <w:r>
        <w:rPr>
          <w:spacing w:val="-4"/>
          <w:sz w:val="24"/>
        </w:rPr>
        <w:t> </w:t>
      </w:r>
      <w:r>
        <w:rPr>
          <w:sz w:val="24"/>
        </w:rPr>
        <w:t>63–65.</w:t>
      </w:r>
    </w:p>
    <w:p>
      <w:pPr>
        <w:pStyle w:val="ListParagraph"/>
        <w:numPr>
          <w:ilvl w:val="0"/>
          <w:numId w:val="1"/>
        </w:numPr>
        <w:tabs>
          <w:tab w:pos="1079" w:val="left" w:leader="none"/>
        </w:tabs>
        <w:spacing w:line="240" w:lineRule="auto" w:before="1" w:after="0"/>
        <w:ind w:left="102" w:right="855" w:firstLine="708"/>
        <w:jc w:val="both"/>
        <w:rPr>
          <w:sz w:val="24"/>
        </w:rPr>
      </w:pPr>
      <w:r>
        <w:rPr>
          <w:sz w:val="24"/>
        </w:rPr>
        <w:t>Мардар М. Р. Зміни споживних властивостей хліба з цільного зерна пшениці з включенням коренеплідних овочів у процесі зберігання / М. Р. Мардар, Н. Р. Кордзая // Харчова наука і технологія. – 2011. – №1. – С.</w:t>
      </w:r>
      <w:r>
        <w:rPr>
          <w:spacing w:val="-1"/>
          <w:sz w:val="24"/>
        </w:rPr>
        <w:t> </w:t>
      </w:r>
      <w:r>
        <w:rPr>
          <w:sz w:val="24"/>
        </w:rPr>
        <w:t>85–87.</w:t>
      </w:r>
    </w:p>
    <w:p>
      <w:pPr>
        <w:pStyle w:val="ListParagraph"/>
        <w:numPr>
          <w:ilvl w:val="0"/>
          <w:numId w:val="1"/>
        </w:numPr>
        <w:tabs>
          <w:tab w:pos="1187" w:val="left" w:leader="none"/>
        </w:tabs>
        <w:spacing w:line="240" w:lineRule="auto" w:before="0" w:after="0"/>
        <w:ind w:left="102" w:right="854" w:firstLine="708"/>
        <w:jc w:val="both"/>
        <w:rPr>
          <w:sz w:val="24"/>
        </w:rPr>
      </w:pPr>
      <w:r>
        <w:rPr>
          <w:sz w:val="24"/>
        </w:rPr>
        <w:t>Тхазеплов Ф. Х. Влияние внесения спирулины на процесс черствения хлебобулочных изделий из пшенично-ячменной муки / Ф. Х. Тхазеплов, З. А. Иванова. // Успехи современной науки и образования. – 2016. – №10. – С.</w:t>
      </w:r>
      <w:r>
        <w:rPr>
          <w:spacing w:val="-2"/>
          <w:sz w:val="24"/>
        </w:rPr>
        <w:t> </w:t>
      </w:r>
      <w:r>
        <w:rPr>
          <w:sz w:val="24"/>
        </w:rPr>
        <w:t>41–43.</w:t>
      </w:r>
    </w:p>
    <w:p>
      <w:pPr>
        <w:pStyle w:val="ListParagraph"/>
        <w:numPr>
          <w:ilvl w:val="0"/>
          <w:numId w:val="1"/>
        </w:numPr>
        <w:tabs>
          <w:tab w:pos="1103" w:val="left" w:leader="none"/>
        </w:tabs>
        <w:spacing w:line="240" w:lineRule="auto" w:before="0" w:after="0"/>
        <w:ind w:left="102" w:right="845" w:firstLine="708"/>
        <w:jc w:val="both"/>
        <w:rPr>
          <w:sz w:val="24"/>
        </w:rPr>
      </w:pPr>
      <w:r>
        <w:rPr>
          <w:sz w:val="24"/>
        </w:rPr>
        <w:t>Миколенко С. Ю. Дослідження хлібопекарських властивостей спельтового та гарбузового борошна при використанні плазмохімічно активованої води / С. Ю. Миколенко, Я. В. Гезь. // Продовольчі ресурси. Збірник наукових праць. – 2016. – №7. – С. 170–177.</w:t>
      </w:r>
    </w:p>
    <w:p>
      <w:pPr>
        <w:pStyle w:val="ListParagraph"/>
        <w:numPr>
          <w:ilvl w:val="0"/>
          <w:numId w:val="1"/>
        </w:numPr>
        <w:tabs>
          <w:tab w:pos="1086" w:val="left" w:leader="none"/>
        </w:tabs>
        <w:spacing w:line="244" w:lineRule="auto" w:before="0" w:after="0"/>
        <w:ind w:left="102" w:right="849" w:firstLine="708"/>
        <w:jc w:val="both"/>
        <w:rPr>
          <w:rFonts w:ascii="Arial" w:hAnsi="Arial"/>
          <w:sz w:val="22"/>
        </w:rPr>
      </w:pPr>
      <w:r>
        <w:rPr/>
        <w:pict>
          <v:line style="position:absolute;mso-position-horizontal-relative:page;mso-position-vertical-relative:paragraph;z-index:-22792" from="244.789993pt,27.883154pt" to="244.789993pt,42.043154pt" stroked="true" strokeweight="3pt" strokecolor="#f8f8f8">
            <v:stroke dashstyle="solid"/>
            <w10:wrap type="none"/>
          </v:line>
        </w:pict>
      </w:r>
      <w:r>
        <w:rPr>
          <w:sz w:val="24"/>
        </w:rPr>
        <w:t>Зубар Н. М. Основи фізіології та гігієни харчування: Підручник. — К.: Центр учбової літератури, 2010. — 336 с</w:t>
      </w:r>
      <w:r>
        <w:rPr>
          <w:rFonts w:ascii="Arial" w:hAnsi="Arial"/>
          <w:sz w:val="22"/>
        </w:rPr>
        <w:t>.</w:t>
      </w:r>
    </w:p>
    <w:p>
      <w:pPr>
        <w:pStyle w:val="ListParagraph"/>
        <w:numPr>
          <w:ilvl w:val="0"/>
          <w:numId w:val="1"/>
        </w:numPr>
        <w:tabs>
          <w:tab w:pos="1324" w:val="left" w:leader="none"/>
        </w:tabs>
        <w:spacing w:line="240" w:lineRule="auto" w:before="0" w:after="0"/>
        <w:ind w:left="102" w:right="853" w:firstLine="708"/>
        <w:jc w:val="both"/>
        <w:rPr>
          <w:sz w:val="24"/>
        </w:rPr>
      </w:pPr>
      <w:hyperlink r:id="rId20">
        <w:r>
          <w:rPr>
            <w:sz w:val="24"/>
          </w:rPr>
          <w:t>Півоваров О. А. </w:t>
        </w:r>
      </w:hyperlink>
      <w:r>
        <w:rPr>
          <w:sz w:val="24"/>
        </w:rPr>
        <w:t>Дериватографічні дослідження тіста, приготованого з використанням плазмохімічно активованих водних розчинів / О. А. Півоваров, С. Ю. Миколенко // Харчова наука і технологія. – 2011. – № 3. – С.</w:t>
      </w:r>
      <w:r>
        <w:rPr>
          <w:spacing w:val="-3"/>
          <w:sz w:val="24"/>
        </w:rPr>
        <w:t> </w:t>
      </w:r>
      <w:r>
        <w:rPr>
          <w:sz w:val="24"/>
        </w:rPr>
        <w:t>69–72.</w:t>
      </w:r>
    </w:p>
    <w:p>
      <w:pPr>
        <w:pStyle w:val="ListParagraph"/>
        <w:numPr>
          <w:ilvl w:val="0"/>
          <w:numId w:val="1"/>
        </w:numPr>
        <w:tabs>
          <w:tab w:pos="1197" w:val="left" w:leader="none"/>
        </w:tabs>
        <w:spacing w:line="240" w:lineRule="auto" w:before="0" w:after="0"/>
        <w:ind w:left="102" w:right="851" w:firstLine="708"/>
        <w:jc w:val="both"/>
        <w:rPr>
          <w:sz w:val="24"/>
        </w:rPr>
      </w:pPr>
      <w:r>
        <w:rPr>
          <w:sz w:val="24"/>
        </w:rPr>
        <w:t>Вплив компонентів рецептури на зміни показників якості зернового хліба при зберіганні / О. В.Макарова, Г. Ф. Пшенишнюк, Г. С. Іванова, А. І. Левицька. // Наукові праці ОНАХТ. – 2012. – №42. – С.</w:t>
      </w:r>
      <w:r>
        <w:rPr>
          <w:spacing w:val="-1"/>
          <w:sz w:val="24"/>
        </w:rPr>
        <w:t> </w:t>
      </w:r>
      <w:r>
        <w:rPr>
          <w:sz w:val="24"/>
        </w:rPr>
        <w:t>129–133.</w:t>
      </w:r>
    </w:p>
    <w:p>
      <w:pPr>
        <w:pStyle w:val="ListParagraph"/>
        <w:numPr>
          <w:ilvl w:val="0"/>
          <w:numId w:val="1"/>
        </w:numPr>
        <w:tabs>
          <w:tab w:pos="1194" w:val="left" w:leader="none"/>
        </w:tabs>
        <w:spacing w:line="240" w:lineRule="auto" w:before="0" w:after="0"/>
        <w:ind w:left="102" w:right="850" w:firstLine="708"/>
        <w:jc w:val="both"/>
        <w:rPr>
          <w:sz w:val="24"/>
        </w:rPr>
      </w:pPr>
      <w:r>
        <w:rPr>
          <w:sz w:val="24"/>
        </w:rPr>
        <w:t>Луньова О. С. Дослідження впливу жиру на збереження свіжості безбілкового хліба / О. С. Луньова, О. Г. Дьяков, О. І. Торяник. // Прогресивні техніка та технології харчових виробництв ресторанного господарства і торгівлі. – 2012. – №1. – С.</w:t>
      </w:r>
      <w:r>
        <w:rPr>
          <w:spacing w:val="-6"/>
          <w:sz w:val="24"/>
        </w:rPr>
        <w:t> </w:t>
      </w:r>
      <w:r>
        <w:rPr>
          <w:sz w:val="24"/>
        </w:rPr>
        <w:t>196–204.</w:t>
      </w:r>
    </w:p>
    <w:p>
      <w:pPr>
        <w:pStyle w:val="ListParagraph"/>
        <w:numPr>
          <w:ilvl w:val="0"/>
          <w:numId w:val="1"/>
        </w:numPr>
        <w:tabs>
          <w:tab w:pos="1273" w:val="left" w:leader="none"/>
        </w:tabs>
        <w:spacing w:line="240" w:lineRule="auto" w:before="0" w:after="0"/>
        <w:ind w:left="102" w:right="850" w:firstLine="708"/>
        <w:jc w:val="both"/>
        <w:rPr>
          <w:sz w:val="24"/>
        </w:rPr>
      </w:pPr>
      <w:r>
        <w:rPr>
          <w:sz w:val="24"/>
        </w:rPr>
        <w:t>Дробот В. І. Використання житньо-солодового екстракту й ферментного препарату Новаміл як засобів проти черствіння / В. </w:t>
      </w:r>
      <w:r>
        <w:rPr>
          <w:spacing w:val="-3"/>
          <w:sz w:val="24"/>
        </w:rPr>
        <w:t>І. </w:t>
      </w:r>
      <w:r>
        <w:rPr>
          <w:sz w:val="24"/>
        </w:rPr>
        <w:t>Дробот, Т. А. Сильчук. // Хранение и переработка зерна. – 2003. – №4. – С.</w:t>
      </w:r>
      <w:r>
        <w:rPr>
          <w:spacing w:val="-1"/>
          <w:sz w:val="24"/>
        </w:rPr>
        <w:t> </w:t>
      </w:r>
      <w:r>
        <w:rPr>
          <w:sz w:val="24"/>
        </w:rPr>
        <w:t>50–51.</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23"/>
        </w:rPr>
      </w:pPr>
    </w:p>
    <w:p>
      <w:pPr>
        <w:pStyle w:val="BodyText"/>
        <w:spacing w:before="1"/>
        <w:ind w:left="102"/>
      </w:pPr>
      <w:r>
        <w:rPr/>
        <w:t>31.10.2017 р.</w:t>
      </w:r>
    </w:p>
    <w:p>
      <w:pPr>
        <w:pStyle w:val="BodyText"/>
        <w:rPr>
          <w:sz w:val="26"/>
        </w:rPr>
      </w:pPr>
    </w:p>
    <w:p>
      <w:pPr>
        <w:pStyle w:val="BodyText"/>
        <w:rPr>
          <w:sz w:val="22"/>
        </w:rPr>
      </w:pPr>
    </w:p>
    <w:p>
      <w:pPr>
        <w:pStyle w:val="BodyText"/>
        <w:ind w:left="102"/>
      </w:pPr>
      <w:r>
        <w:rPr/>
        <w:t>Автори:</w:t>
      </w:r>
    </w:p>
    <w:p>
      <w:pPr>
        <w:pStyle w:val="BodyText"/>
      </w:pPr>
    </w:p>
    <w:p>
      <w:pPr>
        <w:pStyle w:val="BodyText"/>
        <w:spacing w:line="480" w:lineRule="auto"/>
        <w:ind w:left="7183" w:right="1350"/>
      </w:pPr>
      <w:r>
        <w:rPr/>
        <w:t>С.Ю. Миколенко Я.В. Гезь</w:t>
      </w:r>
    </w:p>
    <w:sectPr>
      <w:pgSz w:w="11910" w:h="16840"/>
      <w:pgMar w:top="1040" w:bottom="280" w:left="16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2" w:hanging="300"/>
        <w:jc w:val="left"/>
      </w:pPr>
      <w:rPr>
        <w:rFonts w:hint="default" w:ascii="Times New Roman" w:hAnsi="Times New Roman" w:eastAsia="Times New Roman" w:cs="Times New Roman"/>
        <w:spacing w:val="-6"/>
        <w:w w:val="100"/>
        <w:sz w:val="24"/>
        <w:szCs w:val="24"/>
        <w:lang w:val="ru-RU" w:eastAsia="ru-RU" w:bidi="ru-RU"/>
      </w:rPr>
    </w:lvl>
    <w:lvl w:ilvl="1">
      <w:start w:val="0"/>
      <w:numFmt w:val="bullet"/>
      <w:lvlText w:val="•"/>
      <w:lvlJc w:val="left"/>
      <w:pPr>
        <w:ind w:left="1120" w:hanging="300"/>
      </w:pPr>
      <w:rPr>
        <w:rFonts w:hint="default"/>
        <w:lang w:val="ru-RU" w:eastAsia="ru-RU" w:bidi="ru-RU"/>
      </w:rPr>
    </w:lvl>
    <w:lvl w:ilvl="2">
      <w:start w:val="0"/>
      <w:numFmt w:val="bullet"/>
      <w:lvlText w:val="•"/>
      <w:lvlJc w:val="left"/>
      <w:pPr>
        <w:ind w:left="2141" w:hanging="300"/>
      </w:pPr>
      <w:rPr>
        <w:rFonts w:hint="default"/>
        <w:lang w:val="ru-RU" w:eastAsia="ru-RU" w:bidi="ru-RU"/>
      </w:rPr>
    </w:lvl>
    <w:lvl w:ilvl="3">
      <w:start w:val="0"/>
      <w:numFmt w:val="bullet"/>
      <w:lvlText w:val="•"/>
      <w:lvlJc w:val="left"/>
      <w:pPr>
        <w:ind w:left="3161" w:hanging="300"/>
      </w:pPr>
      <w:rPr>
        <w:rFonts w:hint="default"/>
        <w:lang w:val="ru-RU" w:eastAsia="ru-RU" w:bidi="ru-RU"/>
      </w:rPr>
    </w:lvl>
    <w:lvl w:ilvl="4">
      <w:start w:val="0"/>
      <w:numFmt w:val="bullet"/>
      <w:lvlText w:val="•"/>
      <w:lvlJc w:val="left"/>
      <w:pPr>
        <w:ind w:left="4182" w:hanging="300"/>
      </w:pPr>
      <w:rPr>
        <w:rFonts w:hint="default"/>
        <w:lang w:val="ru-RU" w:eastAsia="ru-RU" w:bidi="ru-RU"/>
      </w:rPr>
    </w:lvl>
    <w:lvl w:ilvl="5">
      <w:start w:val="0"/>
      <w:numFmt w:val="bullet"/>
      <w:lvlText w:val="•"/>
      <w:lvlJc w:val="left"/>
      <w:pPr>
        <w:ind w:left="5203" w:hanging="300"/>
      </w:pPr>
      <w:rPr>
        <w:rFonts w:hint="default"/>
        <w:lang w:val="ru-RU" w:eastAsia="ru-RU" w:bidi="ru-RU"/>
      </w:rPr>
    </w:lvl>
    <w:lvl w:ilvl="6">
      <w:start w:val="0"/>
      <w:numFmt w:val="bullet"/>
      <w:lvlText w:val="•"/>
      <w:lvlJc w:val="left"/>
      <w:pPr>
        <w:ind w:left="6223" w:hanging="300"/>
      </w:pPr>
      <w:rPr>
        <w:rFonts w:hint="default"/>
        <w:lang w:val="ru-RU" w:eastAsia="ru-RU" w:bidi="ru-RU"/>
      </w:rPr>
    </w:lvl>
    <w:lvl w:ilvl="7">
      <w:start w:val="0"/>
      <w:numFmt w:val="bullet"/>
      <w:lvlText w:val="•"/>
      <w:lvlJc w:val="left"/>
      <w:pPr>
        <w:ind w:left="7244" w:hanging="300"/>
      </w:pPr>
      <w:rPr>
        <w:rFonts w:hint="default"/>
        <w:lang w:val="ru-RU" w:eastAsia="ru-RU" w:bidi="ru-RU"/>
      </w:rPr>
    </w:lvl>
    <w:lvl w:ilvl="8">
      <w:start w:val="0"/>
      <w:numFmt w:val="bullet"/>
      <w:lvlText w:val="•"/>
      <w:lvlJc w:val="left"/>
      <w:pPr>
        <w:ind w:left="8265" w:hanging="300"/>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rPr>
      <w:rFonts w:ascii="Times New Roman" w:hAnsi="Times New Roman" w:eastAsia="Times New Roman" w:cs="Times New Roman"/>
      <w:sz w:val="24"/>
      <w:szCs w:val="24"/>
      <w:lang w:val="ru-RU" w:eastAsia="ru-RU" w:bidi="ru-RU"/>
    </w:rPr>
  </w:style>
  <w:style w:styleId="Heading1" w:type="paragraph">
    <w:name w:val="Heading 1"/>
    <w:basedOn w:val="Normal"/>
    <w:uiPriority w:val="1"/>
    <w:qFormat/>
    <w:pPr>
      <w:ind w:left="294"/>
      <w:outlineLvl w:val="1"/>
    </w:pPr>
    <w:rPr>
      <w:rFonts w:ascii="Times New Roman" w:hAnsi="Times New Roman" w:eastAsia="Times New Roman" w:cs="Times New Roman"/>
      <w:b/>
      <w:bCs/>
      <w:sz w:val="24"/>
      <w:szCs w:val="24"/>
      <w:lang w:val="ru-RU" w:eastAsia="ru-RU" w:bidi="ru-RU"/>
    </w:rPr>
  </w:style>
  <w:style w:styleId="ListParagraph" w:type="paragraph">
    <w:name w:val="List Paragraph"/>
    <w:basedOn w:val="Normal"/>
    <w:uiPriority w:val="1"/>
    <w:qFormat/>
    <w:pPr>
      <w:ind w:left="102" w:right="850" w:firstLine="708"/>
      <w:jc w:val="both"/>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jc w:val="center"/>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hyperlink" Target="http://www.irbis-nbuv.gov.ua/cgi-bin/irbis_nbuv/cgiirbis_64.exe?Z21ID&amp;amp;I21DBN=UJRN&amp;amp;P21DBN=UJRN&amp;amp;S21STN=1&amp;amp;S21REF=10&amp;amp;S21FMT=fullwebr&amp;amp;C21COM=S&amp;amp;S21CNR=20&amp;amp;S21P01=0&amp;amp;S21P02=0&amp;amp;S21P03=A%3D&amp;amp;S21COLORTERMS=1&amp;amp;S21STR=%D0%9F%D1%96%D0%B2%D0%BE%D0%B2%D0%B0%D1%80%D0%BE%D0%B2%20%D0%9E%24"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2019-04-17T08:57:48Z</dcterms:created>
  <dcterms:modified xsi:type="dcterms:W3CDTF">2019-04-17T08:57:48Z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Microsoft® Word 2016</vt:lpwstr>
  </property>
  <property fmtid="{D5CDD505-2E9C-101B-9397-08002B2CF9AE}" pid="4" name="LastSaved">
    <vt:filetime>2019-04-17T00:00:00Z</vt:filetime>
  </property>
</Properties>
</file>